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0E" w:rsidRPr="00BA404F" w:rsidRDefault="00BD490E" w:rsidP="00CB0B11">
      <w:pPr>
        <w:spacing w:after="0" w:line="240" w:lineRule="auto"/>
        <w:jc w:val="center"/>
        <w:rPr>
          <w:rFonts w:ascii="Times New Roman" w:hAnsi="Times New Roman"/>
          <w:b/>
          <w:sz w:val="52"/>
          <w:szCs w:val="52"/>
        </w:rPr>
      </w:pPr>
      <w:r w:rsidRPr="00BA404F">
        <w:rPr>
          <w:rFonts w:ascii="Times New Roman" w:hAnsi="Times New Roman"/>
          <w:b/>
          <w:sz w:val="52"/>
          <w:szCs w:val="52"/>
        </w:rPr>
        <w:t>АДМИНИСТРАЦИЯ</w:t>
      </w:r>
    </w:p>
    <w:p w:rsidR="00BD490E" w:rsidRPr="00D14752" w:rsidRDefault="00BD490E" w:rsidP="00CB0B11">
      <w:pPr>
        <w:spacing w:after="0" w:line="240" w:lineRule="auto"/>
        <w:jc w:val="center"/>
        <w:rPr>
          <w:rFonts w:ascii="Times New Roman" w:hAnsi="Times New Roman"/>
          <w:sz w:val="44"/>
          <w:szCs w:val="44"/>
        </w:rPr>
      </w:pPr>
      <w:r w:rsidRPr="00D14752">
        <w:rPr>
          <w:rFonts w:ascii="Times New Roman" w:hAnsi="Times New Roman"/>
          <w:sz w:val="44"/>
          <w:szCs w:val="44"/>
        </w:rPr>
        <w:t>Саянского района</w:t>
      </w:r>
    </w:p>
    <w:p w:rsidR="00BD490E" w:rsidRPr="00202624" w:rsidRDefault="00BD490E" w:rsidP="00202624">
      <w:pPr>
        <w:spacing w:after="0" w:line="240" w:lineRule="auto"/>
        <w:jc w:val="center"/>
        <w:rPr>
          <w:rFonts w:ascii="Times New Roman" w:hAnsi="Times New Roman"/>
          <w:sz w:val="28"/>
        </w:rPr>
      </w:pPr>
    </w:p>
    <w:p w:rsidR="00BD490E" w:rsidRPr="00BA404F" w:rsidRDefault="00BD490E" w:rsidP="00202624">
      <w:pPr>
        <w:spacing w:after="0" w:line="240" w:lineRule="auto"/>
        <w:jc w:val="center"/>
        <w:rPr>
          <w:rFonts w:ascii="Times New Roman" w:hAnsi="Times New Roman"/>
          <w:b/>
          <w:sz w:val="56"/>
          <w:szCs w:val="56"/>
        </w:rPr>
      </w:pPr>
      <w:r>
        <w:rPr>
          <w:rFonts w:ascii="Times New Roman" w:hAnsi="Times New Roman"/>
          <w:b/>
          <w:sz w:val="56"/>
          <w:szCs w:val="56"/>
        </w:rPr>
        <w:t>ПОСТАНОВЛЕНИЕ</w:t>
      </w:r>
    </w:p>
    <w:p w:rsidR="00BD490E" w:rsidRPr="00202624" w:rsidRDefault="00BD490E" w:rsidP="00202624">
      <w:pPr>
        <w:spacing w:after="0" w:line="240" w:lineRule="auto"/>
        <w:jc w:val="center"/>
        <w:rPr>
          <w:rFonts w:ascii="Times New Roman" w:hAnsi="Times New Roman"/>
          <w:b/>
          <w:sz w:val="44"/>
        </w:rPr>
      </w:pPr>
    </w:p>
    <w:p w:rsidR="00BD490E" w:rsidRPr="00CB0B11" w:rsidRDefault="00BD490E" w:rsidP="00202624">
      <w:pPr>
        <w:spacing w:after="0" w:line="240" w:lineRule="auto"/>
        <w:jc w:val="center"/>
        <w:rPr>
          <w:rFonts w:ascii="Times New Roman" w:hAnsi="Times New Roman"/>
          <w:sz w:val="32"/>
        </w:rPr>
      </w:pPr>
      <w:r>
        <w:rPr>
          <w:rFonts w:ascii="Times New Roman" w:hAnsi="Times New Roman"/>
          <w:sz w:val="32"/>
        </w:rPr>
        <w:t>с. Агинское</w:t>
      </w:r>
    </w:p>
    <w:p w:rsidR="00BD490E" w:rsidRDefault="00BD490E" w:rsidP="00580E4D">
      <w:pPr>
        <w:spacing w:after="0" w:line="240" w:lineRule="auto"/>
        <w:rPr>
          <w:rFonts w:ascii="Times New Roman" w:hAnsi="Times New Roman"/>
        </w:rPr>
      </w:pPr>
    </w:p>
    <w:p w:rsidR="00BD490E" w:rsidRPr="00387418" w:rsidRDefault="00387418" w:rsidP="00202624">
      <w:pPr>
        <w:spacing w:after="0" w:line="240" w:lineRule="auto"/>
        <w:jc w:val="both"/>
        <w:rPr>
          <w:rFonts w:ascii="Times New Roman" w:hAnsi="Times New Roman"/>
          <w:sz w:val="28"/>
          <w:szCs w:val="28"/>
          <w:u w:val="single"/>
        </w:rPr>
      </w:pPr>
      <w:r w:rsidRPr="00387418">
        <w:rPr>
          <w:rFonts w:ascii="Times New Roman" w:hAnsi="Times New Roman"/>
          <w:sz w:val="28"/>
          <w:szCs w:val="28"/>
        </w:rPr>
        <w:t>06.10.2020г.</w:t>
      </w:r>
      <w:r>
        <w:rPr>
          <w:rFonts w:ascii="Times New Roman" w:hAnsi="Times New Roman"/>
          <w:sz w:val="28"/>
          <w:szCs w:val="28"/>
        </w:rPr>
        <w:t xml:space="preserve">                       </w:t>
      </w:r>
      <w:r w:rsidRPr="00387418">
        <w:rPr>
          <w:rFonts w:ascii="Times New Roman" w:hAnsi="Times New Roman"/>
          <w:sz w:val="28"/>
          <w:szCs w:val="28"/>
        </w:rPr>
        <w:t xml:space="preserve">                                                              </w:t>
      </w:r>
      <w:r w:rsidR="00BD490E" w:rsidRPr="00387418">
        <w:rPr>
          <w:rFonts w:ascii="Times New Roman" w:hAnsi="Times New Roman"/>
          <w:sz w:val="28"/>
          <w:szCs w:val="28"/>
        </w:rPr>
        <w:t xml:space="preserve">                 № </w:t>
      </w:r>
      <w:r w:rsidRPr="00387418">
        <w:rPr>
          <w:rFonts w:ascii="Times New Roman" w:hAnsi="Times New Roman"/>
          <w:sz w:val="28"/>
          <w:szCs w:val="28"/>
        </w:rPr>
        <w:t>482-п</w:t>
      </w:r>
    </w:p>
    <w:p w:rsidR="00BD490E" w:rsidRPr="00387418" w:rsidRDefault="00BD490E" w:rsidP="00202624">
      <w:pPr>
        <w:spacing w:after="0" w:line="240" w:lineRule="auto"/>
        <w:jc w:val="both"/>
        <w:rPr>
          <w:rFonts w:ascii="Times New Roman" w:hAnsi="Times New Roman"/>
          <w:sz w:val="28"/>
          <w:szCs w:val="28"/>
        </w:rPr>
      </w:pPr>
    </w:p>
    <w:p w:rsidR="00BD490E" w:rsidRPr="00DA37C7" w:rsidRDefault="00BD490E" w:rsidP="00202624">
      <w:pPr>
        <w:spacing w:after="0" w:line="240" w:lineRule="auto"/>
        <w:jc w:val="both"/>
        <w:rPr>
          <w:rFonts w:ascii="Times New Roman" w:hAnsi="Times New Roman"/>
          <w:sz w:val="26"/>
          <w:szCs w:val="26"/>
        </w:rPr>
      </w:pPr>
    </w:p>
    <w:p w:rsidR="00580E4D" w:rsidRPr="00891F44" w:rsidRDefault="00314689" w:rsidP="00580E4D">
      <w:pPr>
        <w:widowControl w:val="0"/>
        <w:autoSpaceDE w:val="0"/>
        <w:autoSpaceDN w:val="0"/>
        <w:adjustRightInd w:val="0"/>
        <w:spacing w:after="0" w:line="240" w:lineRule="auto"/>
        <w:rPr>
          <w:rFonts w:ascii="Times New Roman" w:hAnsi="Times New Roman"/>
          <w:sz w:val="26"/>
          <w:szCs w:val="26"/>
        </w:rPr>
      </w:pPr>
      <w:r w:rsidRPr="00891F44">
        <w:rPr>
          <w:rFonts w:ascii="Times New Roman" w:hAnsi="Times New Roman"/>
          <w:sz w:val="26"/>
          <w:szCs w:val="26"/>
        </w:rPr>
        <w:t xml:space="preserve">Об утверждении </w:t>
      </w:r>
      <w:r w:rsidR="00580E4D" w:rsidRPr="00891F44">
        <w:rPr>
          <w:rFonts w:ascii="Times New Roman" w:hAnsi="Times New Roman"/>
          <w:sz w:val="26"/>
          <w:szCs w:val="26"/>
        </w:rPr>
        <w:t>документации о проведен</w:t>
      </w:r>
      <w:proofErr w:type="gramStart"/>
      <w:r w:rsidR="00580E4D" w:rsidRPr="00891F44">
        <w:rPr>
          <w:rFonts w:ascii="Times New Roman" w:hAnsi="Times New Roman"/>
          <w:sz w:val="26"/>
          <w:szCs w:val="26"/>
        </w:rPr>
        <w:t>ии ау</w:t>
      </w:r>
      <w:proofErr w:type="gramEnd"/>
      <w:r w:rsidR="00580E4D" w:rsidRPr="00891F44">
        <w:rPr>
          <w:rFonts w:ascii="Times New Roman" w:hAnsi="Times New Roman"/>
          <w:sz w:val="26"/>
          <w:szCs w:val="26"/>
        </w:rPr>
        <w:t xml:space="preserve">кциона </w:t>
      </w:r>
    </w:p>
    <w:p w:rsidR="004A1619" w:rsidRPr="00891F44" w:rsidRDefault="00580E4D" w:rsidP="00580E4D">
      <w:pPr>
        <w:widowControl w:val="0"/>
        <w:autoSpaceDE w:val="0"/>
        <w:autoSpaceDN w:val="0"/>
        <w:adjustRightInd w:val="0"/>
        <w:spacing w:after="0" w:line="240" w:lineRule="auto"/>
        <w:rPr>
          <w:rFonts w:ascii="Times New Roman" w:hAnsi="Times New Roman"/>
          <w:bCs/>
          <w:sz w:val="26"/>
          <w:szCs w:val="26"/>
        </w:rPr>
      </w:pPr>
      <w:r w:rsidRPr="00891F44">
        <w:rPr>
          <w:rFonts w:ascii="Times New Roman" w:hAnsi="Times New Roman"/>
          <w:sz w:val="26"/>
          <w:szCs w:val="26"/>
        </w:rPr>
        <w:t xml:space="preserve"> в электронной форме </w:t>
      </w:r>
      <w:r w:rsidRPr="00891F44">
        <w:rPr>
          <w:rFonts w:ascii="Times New Roman" w:hAnsi="Times New Roman"/>
          <w:bCs/>
          <w:sz w:val="26"/>
          <w:szCs w:val="26"/>
        </w:rPr>
        <w:t xml:space="preserve">на приобретение  </w:t>
      </w:r>
      <w:r w:rsidR="004A1619" w:rsidRPr="00891F44">
        <w:rPr>
          <w:rFonts w:ascii="Times New Roman" w:hAnsi="Times New Roman"/>
          <w:bCs/>
          <w:sz w:val="26"/>
          <w:szCs w:val="26"/>
        </w:rPr>
        <w:t xml:space="preserve">жилого помещения </w:t>
      </w:r>
    </w:p>
    <w:p w:rsidR="00580E4D" w:rsidRPr="00891F44" w:rsidRDefault="00580E4D" w:rsidP="00580E4D">
      <w:pPr>
        <w:widowControl w:val="0"/>
        <w:autoSpaceDE w:val="0"/>
        <w:autoSpaceDN w:val="0"/>
        <w:adjustRightInd w:val="0"/>
        <w:spacing w:after="0" w:line="240" w:lineRule="auto"/>
        <w:rPr>
          <w:rFonts w:ascii="Times New Roman" w:hAnsi="Times New Roman"/>
          <w:bCs/>
          <w:sz w:val="26"/>
          <w:szCs w:val="26"/>
        </w:rPr>
      </w:pPr>
      <w:r w:rsidRPr="00891F44">
        <w:rPr>
          <w:rFonts w:ascii="Times New Roman" w:hAnsi="Times New Roman"/>
          <w:bCs/>
          <w:sz w:val="26"/>
          <w:szCs w:val="26"/>
        </w:rPr>
        <w:t>в муниципальную собственность</w:t>
      </w:r>
    </w:p>
    <w:p w:rsidR="00491B52" w:rsidRPr="00891F44" w:rsidRDefault="00491B52" w:rsidP="00491B52">
      <w:pPr>
        <w:tabs>
          <w:tab w:val="left" w:pos="550"/>
          <w:tab w:val="left" w:pos="770"/>
          <w:tab w:val="left" w:pos="2240"/>
        </w:tabs>
        <w:spacing w:after="0" w:line="240" w:lineRule="auto"/>
        <w:rPr>
          <w:rFonts w:ascii="Times New Roman" w:hAnsi="Times New Roman"/>
          <w:sz w:val="26"/>
          <w:szCs w:val="26"/>
        </w:rPr>
      </w:pPr>
    </w:p>
    <w:p w:rsidR="00BD490E" w:rsidRPr="00891F44" w:rsidRDefault="009B0E92" w:rsidP="00891F44">
      <w:pPr>
        <w:autoSpaceDE w:val="0"/>
        <w:autoSpaceDN w:val="0"/>
        <w:adjustRightInd w:val="0"/>
        <w:jc w:val="both"/>
        <w:rPr>
          <w:rFonts w:ascii="Times New Roman" w:hAnsi="Times New Roman"/>
          <w:color w:val="000000"/>
          <w:sz w:val="26"/>
          <w:szCs w:val="26"/>
        </w:rPr>
      </w:pPr>
      <w:r w:rsidRPr="00891F44">
        <w:rPr>
          <w:rFonts w:ascii="Times New Roman" w:hAnsi="Times New Roman"/>
          <w:sz w:val="26"/>
          <w:szCs w:val="26"/>
        </w:rPr>
        <w:t>В соответствии с</w:t>
      </w:r>
      <w:r w:rsidR="008D7F60" w:rsidRPr="00891F44">
        <w:rPr>
          <w:rFonts w:ascii="Times New Roman" w:hAnsi="Times New Roman"/>
          <w:sz w:val="26"/>
          <w:szCs w:val="26"/>
        </w:rPr>
        <w:t>Федеральным  законом от 05.04.2013г. № 44- ФЗ «О контрактной системе в сфере закупок  товаров, работ, услуг для обеспечения государственных и муниципальных нуж</w:t>
      </w:r>
      <w:bookmarkStart w:id="0" w:name="_GoBack"/>
      <w:bookmarkEnd w:id="0"/>
      <w:r w:rsidR="008D7F60" w:rsidRPr="00891F44">
        <w:rPr>
          <w:rFonts w:ascii="Times New Roman" w:hAnsi="Times New Roman"/>
          <w:sz w:val="26"/>
          <w:szCs w:val="26"/>
        </w:rPr>
        <w:t xml:space="preserve">д», </w:t>
      </w:r>
      <w:r w:rsidRPr="00891F44">
        <w:rPr>
          <w:rFonts w:ascii="Times New Roman" w:hAnsi="Times New Roman"/>
          <w:sz w:val="26"/>
          <w:szCs w:val="26"/>
        </w:rPr>
        <w:t xml:space="preserve">руководствуясь </w:t>
      </w:r>
      <w:r w:rsidR="00D45E40" w:rsidRPr="00891F44">
        <w:rPr>
          <w:rFonts w:ascii="Times New Roman" w:hAnsi="Times New Roman"/>
          <w:sz w:val="26"/>
          <w:szCs w:val="26"/>
        </w:rPr>
        <w:t>статьей 81</w:t>
      </w:r>
      <w:r w:rsidR="00F122EF" w:rsidRPr="00891F44">
        <w:rPr>
          <w:rFonts w:ascii="Times New Roman" w:hAnsi="Times New Roman"/>
          <w:sz w:val="26"/>
          <w:szCs w:val="26"/>
        </w:rPr>
        <w:t xml:space="preserve"> У</w:t>
      </w:r>
      <w:r w:rsidR="004A1619" w:rsidRPr="00891F44">
        <w:rPr>
          <w:rFonts w:ascii="Times New Roman" w:hAnsi="Times New Roman"/>
          <w:sz w:val="26"/>
          <w:szCs w:val="26"/>
        </w:rPr>
        <w:t xml:space="preserve">става </w:t>
      </w:r>
      <w:r w:rsidR="00F122EF" w:rsidRPr="00891F44">
        <w:rPr>
          <w:rFonts w:ascii="Times New Roman" w:hAnsi="Times New Roman"/>
          <w:sz w:val="26"/>
          <w:szCs w:val="26"/>
        </w:rPr>
        <w:t xml:space="preserve">  Са</w:t>
      </w:r>
      <w:r w:rsidR="004A1619" w:rsidRPr="00891F44">
        <w:rPr>
          <w:rFonts w:ascii="Times New Roman" w:hAnsi="Times New Roman"/>
          <w:sz w:val="26"/>
          <w:szCs w:val="26"/>
        </w:rPr>
        <w:t>янского муниципального</w:t>
      </w:r>
      <w:r w:rsidR="008D7F60" w:rsidRPr="00891F44">
        <w:rPr>
          <w:rFonts w:ascii="Times New Roman" w:hAnsi="Times New Roman"/>
          <w:sz w:val="26"/>
          <w:szCs w:val="26"/>
        </w:rPr>
        <w:t xml:space="preserve"> район</w:t>
      </w:r>
      <w:r w:rsidR="004A1619" w:rsidRPr="00891F44">
        <w:rPr>
          <w:rFonts w:ascii="Times New Roman" w:hAnsi="Times New Roman"/>
          <w:sz w:val="26"/>
          <w:szCs w:val="26"/>
        </w:rPr>
        <w:t xml:space="preserve">а </w:t>
      </w:r>
      <w:r w:rsidR="008D7F60" w:rsidRPr="00891F44">
        <w:rPr>
          <w:rFonts w:ascii="Times New Roman" w:hAnsi="Times New Roman"/>
          <w:sz w:val="26"/>
          <w:szCs w:val="26"/>
        </w:rPr>
        <w:t xml:space="preserve"> Красноярского края </w:t>
      </w:r>
      <w:r w:rsidR="00F122EF" w:rsidRPr="00891F44">
        <w:rPr>
          <w:rFonts w:ascii="Times New Roman" w:hAnsi="Times New Roman"/>
          <w:sz w:val="26"/>
          <w:szCs w:val="26"/>
        </w:rPr>
        <w:t>ПОСТАНОВЛЯЮ</w:t>
      </w:r>
      <w:r w:rsidR="003E4601" w:rsidRPr="00891F44">
        <w:rPr>
          <w:rFonts w:ascii="Times New Roman" w:hAnsi="Times New Roman"/>
          <w:color w:val="000000"/>
          <w:sz w:val="26"/>
          <w:szCs w:val="26"/>
        </w:rPr>
        <w:t>:</w:t>
      </w:r>
    </w:p>
    <w:p w:rsidR="00891F44" w:rsidRPr="00891F44" w:rsidRDefault="00F122EF" w:rsidP="00891F44">
      <w:pPr>
        <w:widowControl w:val="0"/>
        <w:numPr>
          <w:ilvl w:val="0"/>
          <w:numId w:val="13"/>
        </w:numPr>
        <w:autoSpaceDE w:val="0"/>
        <w:autoSpaceDN w:val="0"/>
        <w:adjustRightInd w:val="0"/>
        <w:spacing w:after="0" w:line="240" w:lineRule="auto"/>
        <w:jc w:val="both"/>
        <w:rPr>
          <w:rFonts w:ascii="Times New Roman" w:hAnsi="Times New Roman"/>
          <w:sz w:val="26"/>
          <w:szCs w:val="26"/>
        </w:rPr>
      </w:pPr>
      <w:r w:rsidRPr="00891F44">
        <w:rPr>
          <w:rFonts w:ascii="Times New Roman" w:hAnsi="Times New Roman"/>
          <w:sz w:val="26"/>
          <w:szCs w:val="26"/>
        </w:rPr>
        <w:t xml:space="preserve">Утвердить </w:t>
      </w:r>
      <w:r w:rsidR="00580E4D" w:rsidRPr="00891F44">
        <w:rPr>
          <w:rFonts w:ascii="Times New Roman" w:hAnsi="Times New Roman"/>
          <w:sz w:val="26"/>
          <w:szCs w:val="26"/>
        </w:rPr>
        <w:t xml:space="preserve">документацию о проведении  аукциона </w:t>
      </w:r>
      <w:r w:rsidR="00DE7C5F" w:rsidRPr="00891F44">
        <w:rPr>
          <w:rFonts w:ascii="Times New Roman" w:hAnsi="Times New Roman"/>
          <w:sz w:val="26"/>
          <w:szCs w:val="26"/>
        </w:rPr>
        <w:t xml:space="preserve"> в</w:t>
      </w:r>
      <w:r w:rsidR="00580E4D" w:rsidRPr="00891F44">
        <w:rPr>
          <w:rFonts w:ascii="Times New Roman" w:hAnsi="Times New Roman"/>
          <w:sz w:val="26"/>
          <w:szCs w:val="26"/>
        </w:rPr>
        <w:t xml:space="preserve">электроннойформе </w:t>
      </w:r>
      <w:proofErr w:type="gramStart"/>
      <w:r w:rsidR="00891F44">
        <w:rPr>
          <w:rFonts w:ascii="Times New Roman" w:hAnsi="Times New Roman"/>
          <w:bCs/>
          <w:sz w:val="26"/>
          <w:szCs w:val="26"/>
        </w:rPr>
        <w:t>на</w:t>
      </w:r>
      <w:proofErr w:type="gramEnd"/>
    </w:p>
    <w:p w:rsidR="003A5526" w:rsidRPr="00891F44" w:rsidRDefault="00580E4D" w:rsidP="00891F44">
      <w:pPr>
        <w:widowControl w:val="0"/>
        <w:autoSpaceDE w:val="0"/>
        <w:autoSpaceDN w:val="0"/>
        <w:adjustRightInd w:val="0"/>
        <w:spacing w:after="0" w:line="240" w:lineRule="auto"/>
        <w:jc w:val="both"/>
        <w:rPr>
          <w:rFonts w:ascii="Times New Roman" w:hAnsi="Times New Roman"/>
          <w:sz w:val="26"/>
          <w:szCs w:val="26"/>
        </w:rPr>
      </w:pPr>
      <w:r w:rsidRPr="00891F44">
        <w:rPr>
          <w:rFonts w:ascii="Times New Roman" w:hAnsi="Times New Roman"/>
          <w:bCs/>
          <w:sz w:val="26"/>
          <w:szCs w:val="26"/>
        </w:rPr>
        <w:t xml:space="preserve">приобретение </w:t>
      </w:r>
      <w:r w:rsidR="00EE0907" w:rsidRPr="00891F44">
        <w:rPr>
          <w:rFonts w:ascii="Times New Roman" w:hAnsi="Times New Roman"/>
          <w:bCs/>
          <w:sz w:val="26"/>
          <w:szCs w:val="26"/>
        </w:rPr>
        <w:t xml:space="preserve"> жилого помещения </w:t>
      </w:r>
      <w:r w:rsidRPr="00891F44">
        <w:rPr>
          <w:rFonts w:ascii="Times New Roman" w:hAnsi="Times New Roman"/>
          <w:bCs/>
          <w:sz w:val="26"/>
          <w:szCs w:val="26"/>
        </w:rPr>
        <w:t xml:space="preserve"> в муниципальную собственность</w:t>
      </w:r>
      <w:r w:rsidR="008D7F60" w:rsidRPr="00891F44">
        <w:rPr>
          <w:rFonts w:ascii="Times New Roman" w:hAnsi="Times New Roman"/>
          <w:sz w:val="26"/>
          <w:szCs w:val="26"/>
        </w:rPr>
        <w:t>согласно приложению.</w:t>
      </w:r>
    </w:p>
    <w:p w:rsidR="008D7F60" w:rsidRPr="00891F44" w:rsidRDefault="00BD490E" w:rsidP="00891F44">
      <w:pPr>
        <w:numPr>
          <w:ilvl w:val="0"/>
          <w:numId w:val="13"/>
        </w:numPr>
        <w:tabs>
          <w:tab w:val="left" w:pos="550"/>
          <w:tab w:val="left" w:pos="770"/>
          <w:tab w:val="left" w:pos="2240"/>
        </w:tabs>
        <w:spacing w:after="0" w:line="240" w:lineRule="auto"/>
        <w:jc w:val="both"/>
        <w:rPr>
          <w:rFonts w:ascii="Times New Roman" w:hAnsi="Times New Roman"/>
          <w:sz w:val="26"/>
          <w:szCs w:val="26"/>
        </w:rPr>
      </w:pPr>
      <w:proofErr w:type="gramStart"/>
      <w:r w:rsidRPr="00891F44">
        <w:rPr>
          <w:rFonts w:ascii="Times New Roman" w:hAnsi="Times New Roman"/>
          <w:sz w:val="26"/>
          <w:szCs w:val="26"/>
        </w:rPr>
        <w:t>Контроль за</w:t>
      </w:r>
      <w:proofErr w:type="gramEnd"/>
      <w:r w:rsidRPr="00891F44">
        <w:rPr>
          <w:rFonts w:ascii="Times New Roman" w:hAnsi="Times New Roman"/>
          <w:sz w:val="26"/>
          <w:szCs w:val="26"/>
        </w:rPr>
        <w:t xml:space="preserve"> исполнением  настоящего п</w:t>
      </w:r>
      <w:r w:rsidR="004F2608" w:rsidRPr="00891F44">
        <w:rPr>
          <w:rFonts w:ascii="Times New Roman" w:hAnsi="Times New Roman"/>
          <w:sz w:val="26"/>
          <w:szCs w:val="26"/>
        </w:rPr>
        <w:t>остановления  оставля</w:t>
      </w:r>
      <w:r w:rsidR="00EE0907" w:rsidRPr="00891F44">
        <w:rPr>
          <w:rFonts w:ascii="Times New Roman" w:hAnsi="Times New Roman"/>
          <w:sz w:val="26"/>
          <w:szCs w:val="26"/>
        </w:rPr>
        <w:t>ю за</w:t>
      </w:r>
      <w:r w:rsidR="004F2608" w:rsidRPr="00891F44">
        <w:rPr>
          <w:rFonts w:ascii="Times New Roman" w:hAnsi="Times New Roman"/>
          <w:sz w:val="26"/>
          <w:szCs w:val="26"/>
        </w:rPr>
        <w:t>собой.</w:t>
      </w:r>
    </w:p>
    <w:p w:rsidR="00EE0907" w:rsidRPr="00891F44" w:rsidRDefault="00EE0907" w:rsidP="00891F44">
      <w:pPr>
        <w:numPr>
          <w:ilvl w:val="0"/>
          <w:numId w:val="13"/>
        </w:numPr>
        <w:tabs>
          <w:tab w:val="left" w:pos="550"/>
          <w:tab w:val="left" w:pos="770"/>
          <w:tab w:val="left" w:pos="2240"/>
        </w:tabs>
        <w:spacing w:after="0" w:line="240" w:lineRule="auto"/>
        <w:jc w:val="both"/>
        <w:rPr>
          <w:rFonts w:ascii="Times New Roman" w:hAnsi="Times New Roman"/>
          <w:sz w:val="26"/>
          <w:szCs w:val="26"/>
        </w:rPr>
      </w:pPr>
      <w:r w:rsidRPr="00891F44">
        <w:rPr>
          <w:rFonts w:ascii="Times New Roman" w:hAnsi="Times New Roman"/>
          <w:sz w:val="26"/>
          <w:szCs w:val="26"/>
        </w:rPr>
        <w:t>Организационно - правовому отделу Администрации Саянского района</w:t>
      </w:r>
    </w:p>
    <w:p w:rsidR="00EE0907" w:rsidRPr="00891F44" w:rsidRDefault="00EE0907" w:rsidP="00891F44">
      <w:pPr>
        <w:tabs>
          <w:tab w:val="left" w:pos="550"/>
          <w:tab w:val="left" w:pos="770"/>
          <w:tab w:val="left" w:pos="2240"/>
        </w:tabs>
        <w:spacing w:after="0" w:line="240" w:lineRule="auto"/>
        <w:jc w:val="both"/>
        <w:rPr>
          <w:rFonts w:ascii="Times New Roman" w:hAnsi="Times New Roman"/>
          <w:sz w:val="26"/>
          <w:szCs w:val="26"/>
        </w:rPr>
      </w:pPr>
      <w:r w:rsidRPr="00891F44">
        <w:rPr>
          <w:rFonts w:ascii="Times New Roman" w:hAnsi="Times New Roman"/>
          <w:sz w:val="26"/>
          <w:szCs w:val="26"/>
        </w:rPr>
        <w:t xml:space="preserve">опубликовать настоящее </w:t>
      </w:r>
      <w:r w:rsidR="00387418">
        <w:rPr>
          <w:rFonts w:ascii="Times New Roman" w:hAnsi="Times New Roman"/>
          <w:sz w:val="26"/>
          <w:szCs w:val="26"/>
        </w:rPr>
        <w:t xml:space="preserve">постановление </w:t>
      </w:r>
      <w:r w:rsidRPr="00891F44">
        <w:rPr>
          <w:rFonts w:ascii="Times New Roman" w:hAnsi="Times New Roman"/>
          <w:sz w:val="26"/>
          <w:szCs w:val="26"/>
        </w:rPr>
        <w:t>в информационно - телекоммуникационной сети Интернет, на официальном  веб - сайте администрации Саянского района.</w:t>
      </w:r>
    </w:p>
    <w:p w:rsidR="00DB6710" w:rsidRPr="00891F44" w:rsidRDefault="00BD490E" w:rsidP="00891F44">
      <w:pPr>
        <w:numPr>
          <w:ilvl w:val="0"/>
          <w:numId w:val="13"/>
        </w:numPr>
        <w:tabs>
          <w:tab w:val="left" w:pos="550"/>
          <w:tab w:val="left" w:pos="770"/>
          <w:tab w:val="left" w:pos="2240"/>
        </w:tabs>
        <w:spacing w:after="0" w:line="240" w:lineRule="auto"/>
        <w:jc w:val="both"/>
        <w:rPr>
          <w:rFonts w:ascii="Times New Roman" w:hAnsi="Times New Roman"/>
          <w:sz w:val="26"/>
          <w:szCs w:val="26"/>
        </w:rPr>
      </w:pPr>
      <w:r w:rsidRPr="00891F44">
        <w:rPr>
          <w:rFonts w:ascii="Times New Roman" w:hAnsi="Times New Roman"/>
          <w:sz w:val="26"/>
          <w:szCs w:val="26"/>
        </w:rPr>
        <w:t>Настоящее постановление вступает в силу со дня его подписания.</w:t>
      </w:r>
    </w:p>
    <w:p w:rsidR="00DB6710" w:rsidRPr="00891F44" w:rsidRDefault="00DB6710" w:rsidP="00891F44">
      <w:pPr>
        <w:tabs>
          <w:tab w:val="left" w:pos="2240"/>
        </w:tabs>
        <w:spacing w:after="0" w:line="240" w:lineRule="auto"/>
        <w:jc w:val="both"/>
        <w:rPr>
          <w:rFonts w:ascii="Times New Roman" w:hAnsi="Times New Roman"/>
          <w:sz w:val="26"/>
          <w:szCs w:val="26"/>
        </w:rPr>
      </w:pPr>
    </w:p>
    <w:p w:rsidR="003A5526" w:rsidRPr="00891F44" w:rsidRDefault="003A5526" w:rsidP="00891F44">
      <w:pPr>
        <w:tabs>
          <w:tab w:val="left" w:pos="2240"/>
        </w:tabs>
        <w:spacing w:after="0" w:line="240" w:lineRule="auto"/>
        <w:jc w:val="both"/>
        <w:rPr>
          <w:rFonts w:ascii="Times New Roman" w:hAnsi="Times New Roman"/>
          <w:sz w:val="26"/>
          <w:szCs w:val="26"/>
        </w:rPr>
      </w:pPr>
    </w:p>
    <w:p w:rsidR="004A1619" w:rsidRDefault="004A1619" w:rsidP="00DB6710">
      <w:pPr>
        <w:tabs>
          <w:tab w:val="left" w:pos="2240"/>
        </w:tabs>
        <w:spacing w:after="0" w:line="240" w:lineRule="auto"/>
        <w:jc w:val="both"/>
        <w:rPr>
          <w:rFonts w:ascii="Times New Roman" w:hAnsi="Times New Roman"/>
          <w:sz w:val="28"/>
          <w:szCs w:val="28"/>
        </w:rPr>
      </w:pPr>
    </w:p>
    <w:p w:rsidR="00B150D8" w:rsidRDefault="00B150D8" w:rsidP="00DB6710">
      <w:pPr>
        <w:tabs>
          <w:tab w:val="left" w:pos="2240"/>
        </w:tabs>
        <w:spacing w:after="0" w:line="240" w:lineRule="auto"/>
        <w:jc w:val="both"/>
        <w:rPr>
          <w:rFonts w:ascii="Times New Roman" w:hAnsi="Times New Roman"/>
          <w:sz w:val="28"/>
          <w:szCs w:val="28"/>
        </w:rPr>
      </w:pPr>
    </w:p>
    <w:p w:rsidR="00CC519D" w:rsidRDefault="00D031C7" w:rsidP="00DB6710">
      <w:pPr>
        <w:tabs>
          <w:tab w:val="left" w:pos="2240"/>
        </w:tabs>
        <w:spacing w:after="0" w:line="240" w:lineRule="auto"/>
        <w:jc w:val="both"/>
        <w:rPr>
          <w:rStyle w:val="a5"/>
          <w:rFonts w:ascii="Times New Roman" w:hAnsi="Times New Roman"/>
          <w:i w:val="0"/>
          <w:iCs w:val="0"/>
          <w:sz w:val="28"/>
          <w:szCs w:val="28"/>
        </w:rPr>
      </w:pPr>
      <w:r>
        <w:rPr>
          <w:rStyle w:val="a5"/>
          <w:rFonts w:ascii="Times New Roman" w:hAnsi="Times New Roman"/>
          <w:i w:val="0"/>
          <w:iCs w:val="0"/>
          <w:sz w:val="28"/>
          <w:szCs w:val="28"/>
        </w:rPr>
        <w:t>Первый заместитель главы района</w:t>
      </w:r>
      <w:r w:rsidR="00CC519D">
        <w:rPr>
          <w:rStyle w:val="a5"/>
          <w:rFonts w:ascii="Times New Roman" w:hAnsi="Times New Roman"/>
          <w:i w:val="0"/>
          <w:iCs w:val="0"/>
          <w:sz w:val="28"/>
          <w:szCs w:val="28"/>
        </w:rPr>
        <w:t xml:space="preserve"> -                                                   В.А. Чудаков</w:t>
      </w:r>
    </w:p>
    <w:p w:rsidR="00CC519D" w:rsidRDefault="00CC519D" w:rsidP="00DB6710">
      <w:pPr>
        <w:tabs>
          <w:tab w:val="left" w:pos="2240"/>
        </w:tabs>
        <w:spacing w:after="0" w:line="240" w:lineRule="auto"/>
        <w:jc w:val="both"/>
        <w:rPr>
          <w:rStyle w:val="a5"/>
          <w:rFonts w:ascii="Times New Roman" w:hAnsi="Times New Roman"/>
          <w:i w:val="0"/>
          <w:iCs w:val="0"/>
          <w:sz w:val="28"/>
          <w:szCs w:val="28"/>
        </w:rPr>
      </w:pPr>
      <w:proofErr w:type="gramStart"/>
      <w:r>
        <w:rPr>
          <w:rStyle w:val="a5"/>
          <w:rFonts w:ascii="Times New Roman" w:hAnsi="Times New Roman"/>
          <w:i w:val="0"/>
          <w:iCs w:val="0"/>
          <w:sz w:val="28"/>
          <w:szCs w:val="28"/>
        </w:rPr>
        <w:t>исполняющий</w:t>
      </w:r>
      <w:proofErr w:type="gramEnd"/>
      <w:r>
        <w:rPr>
          <w:rStyle w:val="a5"/>
          <w:rFonts w:ascii="Times New Roman" w:hAnsi="Times New Roman"/>
          <w:i w:val="0"/>
          <w:iCs w:val="0"/>
          <w:sz w:val="28"/>
          <w:szCs w:val="28"/>
        </w:rPr>
        <w:t xml:space="preserve"> полномочия главы </w:t>
      </w:r>
    </w:p>
    <w:p w:rsidR="00BD490E" w:rsidRPr="00DB6710" w:rsidRDefault="00CC519D" w:rsidP="00DB6710">
      <w:pPr>
        <w:tabs>
          <w:tab w:val="left" w:pos="2240"/>
        </w:tabs>
        <w:spacing w:after="0" w:line="240" w:lineRule="auto"/>
        <w:jc w:val="both"/>
        <w:rPr>
          <w:rStyle w:val="a5"/>
          <w:rFonts w:ascii="Times New Roman" w:hAnsi="Times New Roman"/>
          <w:i w:val="0"/>
          <w:iCs w:val="0"/>
          <w:sz w:val="28"/>
          <w:szCs w:val="28"/>
        </w:rPr>
      </w:pPr>
      <w:r>
        <w:rPr>
          <w:rStyle w:val="a5"/>
          <w:rFonts w:ascii="Times New Roman" w:hAnsi="Times New Roman"/>
          <w:i w:val="0"/>
          <w:iCs w:val="0"/>
          <w:sz w:val="28"/>
          <w:szCs w:val="28"/>
        </w:rPr>
        <w:t>Саянского района</w:t>
      </w:r>
    </w:p>
    <w:p w:rsidR="00BD490E" w:rsidRPr="00DD0F71" w:rsidRDefault="00BD490E" w:rsidP="00DD0F71">
      <w:pPr>
        <w:pStyle w:val="4"/>
        <w:rPr>
          <w:rStyle w:val="a5"/>
          <w:rFonts w:ascii="Times New Roman" w:hAnsi="Times New Roman"/>
          <w:b w:val="0"/>
          <w:i w:val="0"/>
          <w:iCs w:val="0"/>
        </w:rPr>
      </w:pPr>
    </w:p>
    <w:p w:rsidR="00BD490E" w:rsidRPr="00DD0F71" w:rsidRDefault="00BD490E" w:rsidP="00DD0F71">
      <w:pPr>
        <w:pStyle w:val="2"/>
        <w:rPr>
          <w:rStyle w:val="a5"/>
          <w:rFonts w:ascii="Times New Roman" w:hAnsi="Times New Roman"/>
          <w:b w:val="0"/>
        </w:rPr>
      </w:pPr>
    </w:p>
    <w:p w:rsidR="00BD490E" w:rsidRDefault="00BD490E" w:rsidP="00202624">
      <w:pPr>
        <w:tabs>
          <w:tab w:val="left" w:pos="2240"/>
        </w:tabs>
        <w:jc w:val="both"/>
        <w:rPr>
          <w:rFonts w:ascii="Times New Roman" w:hAnsi="Times New Roman"/>
          <w:sz w:val="26"/>
          <w:szCs w:val="26"/>
        </w:rPr>
      </w:pPr>
    </w:p>
    <w:p w:rsidR="00AD37E6" w:rsidRPr="00DA37C7" w:rsidRDefault="00AD37E6" w:rsidP="00202624">
      <w:pPr>
        <w:tabs>
          <w:tab w:val="left" w:pos="2240"/>
        </w:tabs>
        <w:jc w:val="both"/>
        <w:rPr>
          <w:rFonts w:ascii="Times New Roman" w:hAnsi="Times New Roman"/>
          <w:sz w:val="26"/>
          <w:szCs w:val="26"/>
        </w:rPr>
      </w:pPr>
    </w:p>
    <w:p w:rsidR="00BD490E" w:rsidRPr="00DA37C7" w:rsidRDefault="00BD490E" w:rsidP="00202624">
      <w:pPr>
        <w:tabs>
          <w:tab w:val="left" w:pos="2240"/>
        </w:tabs>
        <w:jc w:val="both"/>
        <w:rPr>
          <w:rFonts w:ascii="Times New Roman" w:hAnsi="Times New Roman"/>
          <w:sz w:val="26"/>
          <w:szCs w:val="26"/>
        </w:rPr>
      </w:pPr>
    </w:p>
    <w:tbl>
      <w:tblPr>
        <w:tblpPr w:leftFromText="180" w:rightFromText="180" w:vertAnchor="text" w:horzAnchor="margin" w:tblpXSpec="center" w:tblpY="185"/>
        <w:tblW w:w="9889" w:type="dxa"/>
        <w:tblLayout w:type="fixed"/>
        <w:tblLook w:val="04A0"/>
      </w:tblPr>
      <w:tblGrid>
        <w:gridCol w:w="4644"/>
        <w:gridCol w:w="5245"/>
      </w:tblGrid>
      <w:tr w:rsidR="00AD37E6" w:rsidRPr="00AD37E6" w:rsidTr="00026981">
        <w:tc>
          <w:tcPr>
            <w:tcW w:w="4644" w:type="dxa"/>
          </w:tcPr>
          <w:p w:rsidR="00AD37E6" w:rsidRPr="00AD37E6" w:rsidRDefault="00AD37E6" w:rsidP="00AD37E6">
            <w:pPr>
              <w:suppressAutoHyphens/>
              <w:snapToGrid w:val="0"/>
              <w:spacing w:after="0" w:line="240" w:lineRule="auto"/>
              <w:rPr>
                <w:rFonts w:ascii="Times New Roman" w:hAnsi="Times New Roman"/>
                <w:b/>
                <w:sz w:val="24"/>
                <w:szCs w:val="24"/>
                <w:lang w:eastAsia="ar-SA"/>
              </w:rPr>
            </w:pPr>
          </w:p>
        </w:tc>
        <w:tc>
          <w:tcPr>
            <w:tcW w:w="5245" w:type="dxa"/>
          </w:tcPr>
          <w:p w:rsidR="00AD37E6" w:rsidRDefault="00AD37E6" w:rsidP="00AD37E6">
            <w:pPr>
              <w:suppressAutoHyphens/>
              <w:autoSpaceDE w:val="0"/>
              <w:spacing w:after="0" w:line="240" w:lineRule="auto"/>
              <w:jc w:val="right"/>
              <w:rPr>
                <w:rFonts w:ascii="Times New Roman" w:hAnsi="Times New Roman"/>
                <w:sz w:val="24"/>
                <w:szCs w:val="24"/>
                <w:lang w:eastAsia="ar-SA"/>
              </w:rPr>
            </w:pPr>
            <w:r w:rsidRPr="00AD37E6">
              <w:rPr>
                <w:rFonts w:ascii="Times New Roman" w:hAnsi="Times New Roman"/>
                <w:sz w:val="24"/>
                <w:szCs w:val="24"/>
                <w:lang w:eastAsia="ar-SA"/>
              </w:rPr>
              <w:t xml:space="preserve">Приложение к постановлению </w:t>
            </w:r>
            <w:r>
              <w:rPr>
                <w:rFonts w:ascii="Times New Roman" w:hAnsi="Times New Roman"/>
                <w:sz w:val="24"/>
                <w:szCs w:val="24"/>
                <w:lang w:eastAsia="ar-SA"/>
              </w:rPr>
              <w:t xml:space="preserve"> </w:t>
            </w:r>
          </w:p>
          <w:p w:rsidR="00AD37E6" w:rsidRPr="00AD37E6" w:rsidRDefault="00AD37E6" w:rsidP="00AD37E6">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от 06.10.2020г. №482-п</w:t>
            </w:r>
          </w:p>
          <w:p w:rsidR="00AD37E6" w:rsidRPr="00AD37E6" w:rsidRDefault="00AD37E6" w:rsidP="00AD37E6">
            <w:pPr>
              <w:suppressAutoHyphens/>
              <w:autoSpaceDE w:val="0"/>
              <w:spacing w:after="0" w:line="240" w:lineRule="auto"/>
              <w:jc w:val="right"/>
              <w:rPr>
                <w:rFonts w:ascii="Times New Roman" w:hAnsi="Times New Roman"/>
                <w:lang w:eastAsia="ar-SA"/>
              </w:rPr>
            </w:pPr>
          </w:p>
          <w:p w:rsidR="00AD37E6" w:rsidRPr="00AD37E6" w:rsidRDefault="00AD37E6" w:rsidP="00AD37E6">
            <w:pPr>
              <w:suppressAutoHyphens/>
              <w:autoSpaceDE w:val="0"/>
              <w:spacing w:after="0" w:line="240" w:lineRule="auto"/>
              <w:jc w:val="right"/>
              <w:rPr>
                <w:rFonts w:ascii="Times New Roman" w:hAnsi="Times New Roman"/>
                <w:b/>
                <w:sz w:val="24"/>
                <w:szCs w:val="24"/>
                <w:lang w:eastAsia="ar-SA"/>
              </w:rPr>
            </w:pPr>
          </w:p>
          <w:p w:rsidR="00AD37E6" w:rsidRPr="00AD37E6" w:rsidRDefault="00AD37E6" w:rsidP="00AD37E6">
            <w:pPr>
              <w:suppressAutoHyphens/>
              <w:autoSpaceDE w:val="0"/>
              <w:spacing w:after="0" w:line="240" w:lineRule="auto"/>
              <w:jc w:val="right"/>
              <w:rPr>
                <w:rFonts w:ascii="Times New Roman" w:hAnsi="Times New Roman"/>
                <w:b/>
                <w:sz w:val="24"/>
                <w:szCs w:val="24"/>
                <w:lang w:eastAsia="ar-SA"/>
              </w:rPr>
            </w:pPr>
          </w:p>
          <w:p w:rsidR="00AD37E6" w:rsidRPr="00AD37E6" w:rsidRDefault="00AD37E6" w:rsidP="00AD37E6">
            <w:pPr>
              <w:suppressAutoHyphens/>
              <w:autoSpaceDE w:val="0"/>
              <w:spacing w:after="0" w:line="240" w:lineRule="auto"/>
              <w:jc w:val="right"/>
              <w:rPr>
                <w:rFonts w:ascii="Times New Roman" w:hAnsi="Times New Roman"/>
                <w:b/>
                <w:sz w:val="24"/>
                <w:szCs w:val="24"/>
                <w:lang w:eastAsia="ar-SA"/>
              </w:rPr>
            </w:pPr>
          </w:p>
          <w:p w:rsidR="00AD37E6" w:rsidRPr="00AD37E6" w:rsidRDefault="00AD37E6" w:rsidP="00AD37E6">
            <w:pPr>
              <w:suppressAutoHyphens/>
              <w:autoSpaceDE w:val="0"/>
              <w:spacing w:after="0" w:line="240" w:lineRule="auto"/>
              <w:jc w:val="right"/>
              <w:rPr>
                <w:rFonts w:ascii="Times New Roman" w:hAnsi="Times New Roman"/>
                <w:b/>
                <w:sz w:val="24"/>
                <w:szCs w:val="24"/>
                <w:lang w:eastAsia="ar-SA"/>
              </w:rPr>
            </w:pPr>
          </w:p>
          <w:p w:rsidR="00AD37E6" w:rsidRPr="00AD37E6" w:rsidRDefault="00AD37E6" w:rsidP="00AD37E6">
            <w:pPr>
              <w:suppressAutoHyphens/>
              <w:autoSpaceDE w:val="0"/>
              <w:spacing w:after="0" w:line="240" w:lineRule="auto"/>
              <w:jc w:val="center"/>
              <w:rPr>
                <w:rFonts w:ascii="Times New Roman" w:hAnsi="Times New Roman"/>
                <w:sz w:val="24"/>
                <w:szCs w:val="24"/>
                <w:lang w:eastAsia="ar-SA"/>
              </w:rPr>
            </w:pPr>
          </w:p>
        </w:tc>
      </w:tr>
    </w:tbl>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hd w:val="clear" w:color="auto" w:fill="FFFFFF"/>
        <w:spacing w:after="0" w:line="240" w:lineRule="auto"/>
        <w:jc w:val="center"/>
        <w:rPr>
          <w:rFonts w:ascii="Times New Roman" w:eastAsia="Calibri" w:hAnsi="Times New Roman"/>
          <w:sz w:val="28"/>
          <w:szCs w:val="28"/>
          <w:lang w:eastAsia="en-US"/>
        </w:rPr>
      </w:pPr>
      <w:r w:rsidRPr="00AD37E6">
        <w:rPr>
          <w:rFonts w:ascii="Times New Roman" w:eastAsia="Calibri" w:hAnsi="Times New Roman"/>
          <w:b/>
          <w:bCs/>
          <w:sz w:val="28"/>
          <w:szCs w:val="28"/>
          <w:lang w:eastAsia="en-US"/>
        </w:rPr>
        <w:t>Документация об аукционе в электронной форме</w:t>
      </w:r>
      <w:r w:rsidRPr="00AD37E6">
        <w:rPr>
          <w:rFonts w:ascii="Times New Roman" w:eastAsia="Calibri" w:hAnsi="Times New Roman"/>
          <w:b/>
          <w:bCs/>
          <w:sz w:val="28"/>
          <w:szCs w:val="28"/>
          <w:lang w:eastAsia="en-US"/>
        </w:rPr>
        <w:br/>
      </w:r>
      <w:r w:rsidRPr="00AD37E6">
        <w:rPr>
          <w:rFonts w:ascii="Times New Roman" w:eastAsia="Calibri" w:hAnsi="Times New Roman"/>
          <w:sz w:val="28"/>
          <w:szCs w:val="28"/>
          <w:lang w:eastAsia="en-US"/>
        </w:rPr>
        <w:t>на приобретение   жилого помещения в муниципальную собственность</w:t>
      </w: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r w:rsidRPr="00AD37E6">
        <w:rPr>
          <w:rFonts w:ascii="Times New Roman" w:eastAsia="Calibri" w:hAnsi="Times New Roman"/>
          <w:sz w:val="24"/>
          <w:szCs w:val="24"/>
          <w:lang w:eastAsia="en-US"/>
        </w:rPr>
        <w:t>с. Агинское</w:t>
      </w:r>
    </w:p>
    <w:p w:rsidR="00AD37E6" w:rsidRPr="00AD37E6" w:rsidRDefault="00AD37E6" w:rsidP="00AD37E6">
      <w:pPr>
        <w:spacing w:after="0" w:line="240" w:lineRule="auto"/>
        <w:jc w:val="center"/>
        <w:rPr>
          <w:rFonts w:ascii="Times New Roman" w:eastAsia="Calibri" w:hAnsi="Times New Roman"/>
          <w:sz w:val="24"/>
          <w:szCs w:val="24"/>
          <w:lang w:eastAsia="en-US"/>
        </w:rPr>
      </w:pPr>
      <w:r w:rsidRPr="00AD37E6">
        <w:rPr>
          <w:rFonts w:ascii="Times New Roman" w:eastAsia="Calibri" w:hAnsi="Times New Roman"/>
          <w:sz w:val="24"/>
          <w:szCs w:val="24"/>
          <w:lang w:eastAsia="en-US"/>
        </w:rPr>
        <w:t>2020 год</w:t>
      </w: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p>
    <w:p w:rsidR="00AD37E6" w:rsidRPr="00AD37E6" w:rsidRDefault="00AD37E6" w:rsidP="00AD37E6">
      <w:pPr>
        <w:spacing w:after="0" w:line="240" w:lineRule="auto"/>
        <w:jc w:val="center"/>
        <w:rPr>
          <w:rFonts w:ascii="Times New Roman" w:eastAsia="Calibri" w:hAnsi="Times New Roman"/>
          <w:sz w:val="24"/>
          <w:szCs w:val="24"/>
          <w:lang w:eastAsia="en-US"/>
        </w:rPr>
      </w:pPr>
      <w:r w:rsidRPr="00AD37E6">
        <w:rPr>
          <w:rFonts w:ascii="Times New Roman" w:eastAsia="Calibri" w:hAnsi="Times New Roman"/>
          <w:b/>
          <w:i/>
          <w:sz w:val="24"/>
          <w:szCs w:val="24"/>
        </w:rPr>
        <w:t>ИНФОРМАЦИОННАЯ КАРТА АУКЦИОНА</w:t>
      </w:r>
    </w:p>
    <w:tbl>
      <w:tblPr>
        <w:tblW w:w="4873" w:type="pct"/>
        <w:tblInd w:w="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tblPr>
      <w:tblGrid>
        <w:gridCol w:w="4964"/>
        <w:gridCol w:w="4941"/>
      </w:tblGrid>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eastAsia="Calibri" w:hAnsi="Times New Roman"/>
                <w:sz w:val="24"/>
                <w:szCs w:val="24"/>
                <w:u w:val="single"/>
                <w:lang w:eastAsia="en-US"/>
              </w:rPr>
            </w:pPr>
            <w:r w:rsidRPr="00AD37E6">
              <w:rPr>
                <w:rFonts w:ascii="Times New Roman" w:hAnsi="Times New Roman"/>
                <w:sz w:val="24"/>
                <w:szCs w:val="24"/>
              </w:rPr>
              <w:br w:type="page"/>
            </w:r>
            <w:r w:rsidRPr="00AD37E6">
              <w:rPr>
                <w:rFonts w:ascii="Times New Roman" w:eastAsia="Calibri" w:hAnsi="Times New Roman"/>
                <w:b/>
                <w:sz w:val="24"/>
                <w:szCs w:val="24"/>
                <w:u w:val="single"/>
                <w:lang w:eastAsia="en-US"/>
              </w:rPr>
              <w:t>1. Общие положения</w:t>
            </w:r>
          </w:p>
          <w:p w:rsidR="00AD37E6" w:rsidRPr="00AD37E6" w:rsidRDefault="00AD37E6" w:rsidP="00AD37E6">
            <w:pPr>
              <w:spacing w:after="0" w:line="240" w:lineRule="auto"/>
              <w:ind w:right="-356" w:firstLine="66"/>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1.1. Закупка осуществляется в соответствии с Федеральным законом № 44-ФЗ от 05.04.2013 года </w:t>
            </w:r>
          </w:p>
          <w:p w:rsidR="00AD37E6" w:rsidRPr="00AD37E6" w:rsidRDefault="00AD37E6" w:rsidP="00AD37E6">
            <w:pPr>
              <w:spacing w:after="0" w:line="240" w:lineRule="auto"/>
              <w:ind w:right="-356" w:firstLine="66"/>
              <w:jc w:val="both"/>
              <w:rPr>
                <w:rFonts w:ascii="Times New Roman" w:hAnsi="Times New Roman"/>
                <w:sz w:val="24"/>
                <w:szCs w:val="24"/>
              </w:rPr>
            </w:pPr>
            <w:r w:rsidRPr="00AD37E6">
              <w:rPr>
                <w:rFonts w:ascii="Times New Roman" w:eastAsia="Calibri" w:hAnsi="Times New Roman"/>
                <w:sz w:val="24"/>
                <w:szCs w:val="24"/>
                <w:lang w:eastAsia="en-US"/>
              </w:rPr>
              <w:t>«О контрактной системе в сфере закупок товаров, работ, услуг для обеспечения государственных и муниципальных нужд» (далее - Федеральный закон), а также иным законодательством Российской Федерации путем проведения аукциона в электронной форме (далее – электронный аукцион).</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eastAsia="Calibri" w:hAnsi="Times New Roman"/>
                <w:b/>
                <w:sz w:val="24"/>
                <w:szCs w:val="24"/>
                <w:u w:val="single"/>
                <w:lang w:eastAsia="en-US"/>
              </w:rPr>
            </w:pPr>
            <w:r w:rsidRPr="00AD37E6">
              <w:rPr>
                <w:rFonts w:ascii="Times New Roman" w:eastAsia="Calibri" w:hAnsi="Times New Roman"/>
                <w:b/>
                <w:sz w:val="24"/>
                <w:szCs w:val="24"/>
                <w:u w:val="single"/>
                <w:lang w:eastAsia="en-US"/>
              </w:rPr>
              <w:t xml:space="preserve">2. Сведения о муниципальном заказчике </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jc w:val="both"/>
              <w:rPr>
                <w:rFonts w:ascii="Times New Roman" w:hAnsi="Times New Roman"/>
                <w:b/>
                <w:sz w:val="24"/>
                <w:szCs w:val="24"/>
              </w:rPr>
            </w:pPr>
            <w:r w:rsidRPr="00AD37E6">
              <w:rPr>
                <w:rFonts w:ascii="Times New Roman" w:hAnsi="Times New Roman"/>
                <w:b/>
                <w:sz w:val="24"/>
                <w:szCs w:val="24"/>
              </w:rPr>
              <w:t>2.1.Сведения о  заказчике:</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spacing w:after="0" w:line="240" w:lineRule="auto"/>
              <w:rPr>
                <w:rFonts w:ascii="Times New Roman" w:hAnsi="Times New Roman"/>
                <w:b/>
                <w:sz w:val="24"/>
                <w:szCs w:val="24"/>
              </w:rPr>
            </w:pPr>
          </w:p>
          <w:p w:rsidR="00AD37E6" w:rsidRPr="00AD37E6" w:rsidRDefault="00AD37E6" w:rsidP="00AD37E6">
            <w:pPr>
              <w:spacing w:after="0" w:line="240" w:lineRule="auto"/>
              <w:rPr>
                <w:rFonts w:ascii="Times New Roman" w:hAnsi="Times New Roman"/>
                <w:sz w:val="24"/>
                <w:szCs w:val="24"/>
              </w:rPr>
            </w:pPr>
            <w:r w:rsidRPr="00AD37E6">
              <w:rPr>
                <w:rFonts w:ascii="Times New Roman" w:hAnsi="Times New Roman"/>
                <w:sz w:val="24"/>
                <w:szCs w:val="24"/>
              </w:rPr>
              <w:t>Наименование заказчика: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p>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Администрация  Саянского района</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spacing w:after="0" w:line="240" w:lineRule="auto"/>
              <w:rPr>
                <w:rFonts w:ascii="Times New Roman" w:hAnsi="Times New Roman"/>
                <w:sz w:val="24"/>
                <w:szCs w:val="24"/>
              </w:rPr>
            </w:pPr>
            <w:r w:rsidRPr="00AD37E6">
              <w:rPr>
                <w:rFonts w:ascii="Times New Roman" w:hAnsi="Times New Roman"/>
                <w:sz w:val="24"/>
                <w:szCs w:val="24"/>
              </w:rPr>
              <w:t>Место нахождения заказчика</w:t>
            </w:r>
          </w:p>
          <w:p w:rsidR="00AD37E6" w:rsidRPr="00AD37E6" w:rsidRDefault="00AD37E6" w:rsidP="00AD37E6">
            <w:pPr>
              <w:spacing w:after="0" w:line="240" w:lineRule="auto"/>
              <w:rPr>
                <w:rFonts w:ascii="Times New Roman" w:hAnsi="Times New Roman"/>
                <w:sz w:val="24"/>
                <w:szCs w:val="24"/>
              </w:rPr>
            </w:pPr>
            <w:r w:rsidRPr="00AD37E6">
              <w:rPr>
                <w:rFonts w:ascii="Times New Roman" w:hAnsi="Times New Roman"/>
                <w:sz w:val="24"/>
                <w:szCs w:val="24"/>
              </w:rPr>
              <w:t>/почтовый адрес заказчика/: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Российская Федерация, 663583, Красноярский край, Саянский район, с. </w:t>
            </w:r>
            <w:proofErr w:type="gramStart"/>
            <w:r w:rsidRPr="00AD37E6">
              <w:rPr>
                <w:rFonts w:ascii="Times New Roman" w:hAnsi="Times New Roman"/>
                <w:sz w:val="24"/>
                <w:szCs w:val="24"/>
              </w:rPr>
              <w:t>Агинское</w:t>
            </w:r>
            <w:proofErr w:type="gramEnd"/>
            <w:r w:rsidRPr="00AD37E6">
              <w:rPr>
                <w:rFonts w:ascii="Times New Roman" w:hAnsi="Times New Roman"/>
                <w:sz w:val="24"/>
                <w:szCs w:val="24"/>
              </w:rPr>
              <w:t xml:space="preserve">, </w:t>
            </w:r>
          </w:p>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ул. Советская, 151</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spacing w:after="0" w:line="240" w:lineRule="auto"/>
              <w:rPr>
                <w:rFonts w:ascii="Times New Roman" w:hAnsi="Times New Roman"/>
                <w:sz w:val="24"/>
                <w:szCs w:val="24"/>
              </w:rPr>
            </w:pPr>
            <w:r w:rsidRPr="00AD37E6">
              <w:rPr>
                <w:rFonts w:ascii="Times New Roman" w:hAnsi="Times New Roman"/>
                <w:sz w:val="24"/>
                <w:szCs w:val="24"/>
              </w:rPr>
              <w:t>Адрес электронной почты заказчика: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lang w:val="en-US"/>
              </w:rPr>
            </w:pPr>
            <w:proofErr w:type="gramStart"/>
            <w:r w:rsidRPr="00AD37E6">
              <w:rPr>
                <w:rFonts w:ascii="Times New Roman" w:hAnsi="Times New Roman"/>
                <w:sz w:val="24"/>
                <w:szCs w:val="24"/>
              </w:rPr>
              <w:t>а</w:t>
            </w:r>
            <w:proofErr w:type="gramEnd"/>
            <w:r w:rsidRPr="00AD37E6">
              <w:rPr>
                <w:rFonts w:ascii="Times New Roman" w:hAnsi="Times New Roman"/>
                <w:sz w:val="24"/>
                <w:szCs w:val="24"/>
                <w:lang w:val="en-US"/>
              </w:rPr>
              <w:t>dm_sayany@krasmail.ru</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spacing w:after="0" w:line="240" w:lineRule="auto"/>
              <w:rPr>
                <w:rFonts w:ascii="Times New Roman" w:hAnsi="Times New Roman"/>
                <w:sz w:val="24"/>
                <w:szCs w:val="24"/>
              </w:rPr>
            </w:pPr>
            <w:r w:rsidRPr="00AD37E6">
              <w:rPr>
                <w:rFonts w:ascii="Times New Roman" w:hAnsi="Times New Roman"/>
                <w:sz w:val="24"/>
                <w:szCs w:val="24"/>
              </w:rPr>
              <w:t>Номер контактного телефона заказчика: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lang w:val="en-US"/>
              </w:rPr>
            </w:pPr>
            <w:r w:rsidRPr="00AD37E6">
              <w:rPr>
                <w:rFonts w:ascii="Times New Roman" w:hAnsi="Times New Roman"/>
                <w:sz w:val="24"/>
                <w:szCs w:val="24"/>
              </w:rPr>
              <w:t>839142</w:t>
            </w:r>
            <w:r w:rsidRPr="00AD37E6">
              <w:rPr>
                <w:rFonts w:ascii="Times New Roman" w:hAnsi="Times New Roman"/>
                <w:sz w:val="24"/>
                <w:szCs w:val="24"/>
                <w:lang w:val="en-US"/>
              </w:rPr>
              <w:t>21433</w:t>
            </w:r>
            <w:r w:rsidRPr="00AD37E6">
              <w:rPr>
                <w:rFonts w:ascii="Times New Roman" w:hAnsi="Times New Roman"/>
                <w:sz w:val="24"/>
                <w:szCs w:val="24"/>
              </w:rPr>
              <w:t>/</w:t>
            </w:r>
            <w:r w:rsidRPr="00AD37E6">
              <w:rPr>
                <w:rFonts w:ascii="Times New Roman" w:hAnsi="Times New Roman"/>
                <w:sz w:val="24"/>
                <w:szCs w:val="24"/>
                <w:lang w:val="en-US"/>
              </w:rPr>
              <w:t>21082</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spacing w:after="0" w:line="240" w:lineRule="auto"/>
              <w:rPr>
                <w:rFonts w:ascii="Times New Roman" w:hAnsi="Times New Roman"/>
                <w:sz w:val="24"/>
                <w:szCs w:val="24"/>
              </w:rPr>
            </w:pPr>
            <w:r w:rsidRPr="00AD37E6">
              <w:rPr>
                <w:rFonts w:ascii="Times New Roman" w:hAnsi="Times New Roman"/>
                <w:sz w:val="24"/>
                <w:szCs w:val="24"/>
              </w:rPr>
              <w:t>Ответственное должностное лицо заказчика</w:t>
            </w:r>
          </w:p>
          <w:p w:rsidR="00AD37E6" w:rsidRPr="00AD37E6" w:rsidRDefault="00AD37E6" w:rsidP="00AD37E6">
            <w:pPr>
              <w:spacing w:after="0" w:line="240" w:lineRule="auto"/>
              <w:rPr>
                <w:rFonts w:ascii="Times New Roman" w:hAnsi="Times New Roman"/>
                <w:sz w:val="24"/>
                <w:szCs w:val="24"/>
              </w:rPr>
            </w:pPr>
            <w:r w:rsidRPr="00AD37E6">
              <w:rPr>
                <w:rFonts w:ascii="Times New Roman" w:hAnsi="Times New Roman"/>
                <w:sz w:val="24"/>
                <w:szCs w:val="24"/>
              </w:rPr>
              <w:t>/контрактный управляющий, ответственный за заключение контракта/: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Специалист </w:t>
            </w:r>
            <w:r w:rsidRPr="00AD37E6">
              <w:rPr>
                <w:rFonts w:ascii="Times New Roman" w:hAnsi="Times New Roman"/>
                <w:sz w:val="24"/>
                <w:szCs w:val="24"/>
                <w:lang w:val="en-US"/>
              </w:rPr>
              <w:t>I</w:t>
            </w:r>
            <w:r w:rsidRPr="00AD37E6">
              <w:rPr>
                <w:rFonts w:ascii="Times New Roman" w:hAnsi="Times New Roman"/>
                <w:sz w:val="24"/>
                <w:szCs w:val="24"/>
              </w:rPr>
              <w:t xml:space="preserve"> </w:t>
            </w:r>
            <w:proofErr w:type="spellStart"/>
            <w:r w:rsidRPr="00AD37E6">
              <w:rPr>
                <w:rFonts w:ascii="Times New Roman" w:hAnsi="Times New Roman"/>
                <w:sz w:val="24"/>
                <w:szCs w:val="24"/>
              </w:rPr>
              <w:t>кат</w:t>
            </w:r>
            <w:proofErr w:type="gramStart"/>
            <w:r w:rsidRPr="00AD37E6">
              <w:rPr>
                <w:rFonts w:ascii="Times New Roman" w:hAnsi="Times New Roman"/>
                <w:sz w:val="24"/>
                <w:szCs w:val="24"/>
              </w:rPr>
              <w:t>.п</w:t>
            </w:r>
            <w:proofErr w:type="gramEnd"/>
            <w:r w:rsidRPr="00AD37E6">
              <w:rPr>
                <w:rFonts w:ascii="Times New Roman" w:hAnsi="Times New Roman"/>
                <w:sz w:val="24"/>
                <w:szCs w:val="24"/>
              </w:rPr>
              <w:t>о</w:t>
            </w:r>
            <w:proofErr w:type="spellEnd"/>
            <w:r w:rsidRPr="00AD37E6">
              <w:rPr>
                <w:rFonts w:ascii="Times New Roman" w:hAnsi="Times New Roman"/>
                <w:sz w:val="24"/>
                <w:szCs w:val="24"/>
              </w:rPr>
              <w:t xml:space="preserve"> размещению заказов</w:t>
            </w:r>
          </w:p>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администрации Саянского района</w:t>
            </w:r>
          </w:p>
          <w:p w:rsidR="00AD37E6" w:rsidRPr="00AD37E6" w:rsidRDefault="00AD37E6" w:rsidP="00AD37E6">
            <w:pPr>
              <w:spacing w:after="0" w:line="240" w:lineRule="auto"/>
              <w:jc w:val="both"/>
              <w:rPr>
                <w:rFonts w:ascii="Times New Roman" w:hAnsi="Times New Roman"/>
                <w:sz w:val="24"/>
                <w:szCs w:val="24"/>
              </w:rPr>
            </w:pPr>
            <w:proofErr w:type="spellStart"/>
            <w:r w:rsidRPr="00AD37E6">
              <w:rPr>
                <w:rFonts w:ascii="Times New Roman" w:hAnsi="Times New Roman"/>
                <w:sz w:val="24"/>
                <w:szCs w:val="24"/>
              </w:rPr>
              <w:t>Альдергодт</w:t>
            </w:r>
            <w:proofErr w:type="spellEnd"/>
            <w:r w:rsidRPr="00AD37E6">
              <w:rPr>
                <w:rFonts w:ascii="Times New Roman" w:hAnsi="Times New Roman"/>
                <w:sz w:val="24"/>
                <w:szCs w:val="24"/>
              </w:rPr>
              <w:t xml:space="preserve"> Оксана </w:t>
            </w:r>
            <w:proofErr w:type="spellStart"/>
            <w:r w:rsidRPr="00AD37E6">
              <w:rPr>
                <w:rFonts w:ascii="Times New Roman" w:hAnsi="Times New Roman"/>
                <w:sz w:val="24"/>
                <w:szCs w:val="24"/>
              </w:rPr>
              <w:t>АндреевнаТел</w:t>
            </w:r>
            <w:proofErr w:type="spellEnd"/>
            <w:r w:rsidRPr="00AD37E6">
              <w:rPr>
                <w:rFonts w:ascii="Times New Roman" w:hAnsi="Times New Roman"/>
                <w:sz w:val="24"/>
                <w:szCs w:val="24"/>
              </w:rPr>
              <w:t>.: 83914221082</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center"/>
              <w:rPr>
                <w:rFonts w:ascii="Times New Roman" w:eastAsia="Calibri" w:hAnsi="Times New Roman"/>
                <w:b/>
                <w:sz w:val="24"/>
                <w:szCs w:val="24"/>
                <w:u w:val="single"/>
                <w:lang w:eastAsia="en-US"/>
              </w:rPr>
            </w:pPr>
            <w:r w:rsidRPr="00AD37E6">
              <w:rPr>
                <w:rFonts w:ascii="Times New Roman" w:hAnsi="Times New Roman"/>
                <w:b/>
                <w:sz w:val="24"/>
                <w:szCs w:val="24"/>
                <w:u w:val="single"/>
              </w:rPr>
              <w:t xml:space="preserve">3. </w:t>
            </w:r>
            <w:r w:rsidRPr="00AD37E6">
              <w:rPr>
                <w:rFonts w:ascii="Times New Roman" w:eastAsia="Calibri" w:hAnsi="Times New Roman"/>
                <w:b/>
                <w:sz w:val="24"/>
                <w:szCs w:val="24"/>
                <w:u w:val="single"/>
                <w:lang w:eastAsia="en-US"/>
              </w:rPr>
              <w:t>Наименование, описание объекта закупки и условия контракта</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hd w:val="clear" w:color="auto" w:fill="FFFFFF"/>
              <w:spacing w:after="0" w:line="240" w:lineRule="auto"/>
              <w:jc w:val="both"/>
              <w:rPr>
                <w:rFonts w:ascii="Times New Roman" w:eastAsia="Calibri" w:hAnsi="Times New Roman"/>
                <w:sz w:val="24"/>
                <w:szCs w:val="24"/>
                <w:lang w:eastAsia="en-US"/>
              </w:rPr>
            </w:pPr>
            <w:r w:rsidRPr="00AD37E6">
              <w:rPr>
                <w:rFonts w:ascii="Times New Roman" w:hAnsi="Times New Roman"/>
                <w:b/>
                <w:sz w:val="24"/>
                <w:szCs w:val="24"/>
              </w:rPr>
              <w:t xml:space="preserve">3.1. </w:t>
            </w:r>
            <w:r w:rsidRPr="00AD37E6">
              <w:rPr>
                <w:rFonts w:ascii="Times New Roman" w:eastAsia="Calibri" w:hAnsi="Times New Roman"/>
                <w:b/>
                <w:sz w:val="24"/>
                <w:szCs w:val="24"/>
                <w:lang w:eastAsia="en-US"/>
              </w:rPr>
              <w:t xml:space="preserve">Наименование объекта закупки: </w:t>
            </w:r>
            <w:r w:rsidRPr="00AD37E6">
              <w:rPr>
                <w:rFonts w:ascii="Times New Roman" w:eastAsia="Calibri" w:hAnsi="Times New Roman"/>
                <w:sz w:val="24"/>
                <w:szCs w:val="24"/>
                <w:lang w:eastAsia="en-US"/>
              </w:rPr>
              <w:t xml:space="preserve">Приобретение жилого помещения в муниципальную собственность. </w:t>
            </w:r>
            <w:r w:rsidRPr="00AD37E6">
              <w:rPr>
                <w:rFonts w:ascii="Times New Roman" w:eastAsia="Calibri" w:hAnsi="Times New Roman"/>
                <w:spacing w:val="-4"/>
                <w:sz w:val="24"/>
                <w:szCs w:val="24"/>
                <w:lang w:eastAsia="en-US"/>
              </w:rPr>
              <w:t>Код КТРУ: 68.10.10.000-00000001</w:t>
            </w:r>
            <w:r w:rsidRPr="00AD37E6">
              <w:rPr>
                <w:rFonts w:ascii="Times New Roman" w:eastAsia="Calibri" w:hAnsi="Times New Roman"/>
                <w:sz w:val="24"/>
                <w:szCs w:val="24"/>
                <w:lang w:eastAsia="en-US"/>
              </w:rPr>
              <w:t>; ОКПД</w:t>
            </w:r>
            <w:proofErr w:type="gramStart"/>
            <w:r w:rsidRPr="00AD37E6">
              <w:rPr>
                <w:rFonts w:ascii="Times New Roman" w:eastAsia="Calibri" w:hAnsi="Times New Roman"/>
                <w:sz w:val="24"/>
                <w:szCs w:val="24"/>
                <w:lang w:eastAsia="en-US"/>
              </w:rPr>
              <w:t>2</w:t>
            </w:r>
            <w:proofErr w:type="gramEnd"/>
            <w:r w:rsidRPr="00AD37E6">
              <w:rPr>
                <w:rFonts w:ascii="Times New Roman" w:eastAsia="Calibri" w:hAnsi="Times New Roman"/>
                <w:sz w:val="24"/>
                <w:szCs w:val="24"/>
                <w:lang w:eastAsia="en-US"/>
              </w:rPr>
              <w:t>: 68.10.11.000</w:t>
            </w:r>
          </w:p>
          <w:p w:rsidR="00AD37E6" w:rsidRPr="00AD37E6" w:rsidRDefault="00AD37E6" w:rsidP="00AD37E6">
            <w:pPr>
              <w:shd w:val="clear" w:color="auto" w:fill="FFFFFF"/>
              <w:spacing w:after="0" w:line="240" w:lineRule="auto"/>
              <w:jc w:val="both"/>
              <w:rPr>
                <w:rFonts w:ascii="Times New Roman" w:eastAsia="Calibri" w:hAnsi="Times New Roman"/>
                <w:bCs/>
                <w:sz w:val="24"/>
                <w:szCs w:val="24"/>
                <w:lang w:eastAsia="en-US"/>
              </w:rPr>
            </w:pPr>
            <w:r w:rsidRPr="00AD37E6">
              <w:rPr>
                <w:rFonts w:ascii="Times New Roman" w:eastAsia="Calibri" w:hAnsi="Times New Roman"/>
                <w:bCs/>
                <w:sz w:val="24"/>
                <w:szCs w:val="24"/>
                <w:lang w:eastAsia="en-US"/>
              </w:rPr>
              <w:t>ИКЗ: 20 3243300074124330100100340346810412</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rPr>
                <w:rFonts w:ascii="Times New Roman" w:eastAsia="Calibri" w:hAnsi="Times New Roman"/>
                <w:sz w:val="24"/>
                <w:szCs w:val="24"/>
              </w:rPr>
            </w:pPr>
            <w:r w:rsidRPr="00AD37E6">
              <w:rPr>
                <w:rFonts w:ascii="Times New Roman" w:eastAsia="Calibri" w:hAnsi="Times New Roman"/>
                <w:b/>
                <w:sz w:val="24"/>
                <w:szCs w:val="24"/>
              </w:rPr>
              <w:t xml:space="preserve">3.2. </w:t>
            </w:r>
            <w:r w:rsidRPr="00AD37E6">
              <w:rPr>
                <w:rFonts w:ascii="Times New Roman" w:eastAsia="Calibri" w:hAnsi="Times New Roman"/>
                <w:b/>
                <w:sz w:val="24"/>
                <w:szCs w:val="24"/>
                <w:lang w:eastAsia="en-US"/>
              </w:rPr>
              <w:t xml:space="preserve">Описание объекта </w:t>
            </w:r>
            <w:proofErr w:type="spellStart"/>
            <w:r w:rsidRPr="00AD37E6">
              <w:rPr>
                <w:rFonts w:ascii="Times New Roman" w:eastAsia="Calibri" w:hAnsi="Times New Roman"/>
                <w:b/>
                <w:sz w:val="24"/>
                <w:szCs w:val="24"/>
                <w:lang w:eastAsia="en-US"/>
              </w:rPr>
              <w:t>закупки</w:t>
            </w:r>
            <w:proofErr w:type="gramStart"/>
            <w:r w:rsidRPr="00AD37E6">
              <w:rPr>
                <w:rFonts w:ascii="Times New Roman" w:eastAsia="Calibri" w:hAnsi="Times New Roman"/>
                <w:sz w:val="24"/>
                <w:szCs w:val="24"/>
                <w:lang w:eastAsia="en-US"/>
              </w:rPr>
              <w:t>:</w:t>
            </w:r>
            <w:r w:rsidRPr="00AD37E6">
              <w:rPr>
                <w:rFonts w:ascii="Times New Roman" w:eastAsia="Calibri" w:hAnsi="Times New Roman"/>
                <w:sz w:val="24"/>
                <w:szCs w:val="24"/>
              </w:rPr>
              <w:t>С</w:t>
            </w:r>
            <w:proofErr w:type="gramEnd"/>
            <w:r w:rsidRPr="00AD37E6">
              <w:rPr>
                <w:rFonts w:ascii="Times New Roman" w:eastAsia="Calibri" w:hAnsi="Times New Roman"/>
                <w:sz w:val="24"/>
                <w:szCs w:val="24"/>
              </w:rPr>
              <w:t>ведения</w:t>
            </w:r>
            <w:proofErr w:type="spellEnd"/>
            <w:r w:rsidRPr="00AD37E6">
              <w:rPr>
                <w:rFonts w:ascii="Times New Roman" w:eastAsia="Calibri" w:hAnsi="Times New Roman"/>
                <w:sz w:val="24"/>
                <w:szCs w:val="24"/>
              </w:rPr>
              <w:t xml:space="preserve"> об объекте закупки, наименование, функциональные, технические и экологические характеристики приобретаемого  жилого помещения устанавливаются в приложении № 1 к аукционной документации.</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b/>
                <w:sz w:val="24"/>
                <w:szCs w:val="24"/>
              </w:rPr>
              <w:t>3.3. Место, количество (объем) и условия закупки:</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keepNext/>
              <w:keepLines/>
              <w:spacing w:before="200" w:after="0" w:line="240" w:lineRule="auto"/>
              <w:jc w:val="both"/>
              <w:outlineLvl w:val="6"/>
              <w:rPr>
                <w:rFonts w:ascii="Times New Roman" w:hAnsi="Times New Roman"/>
                <w:iCs/>
                <w:sz w:val="24"/>
                <w:szCs w:val="24"/>
              </w:rPr>
            </w:pPr>
            <w:proofErr w:type="gramStart"/>
            <w:r w:rsidRPr="00AD37E6">
              <w:rPr>
                <w:rFonts w:ascii="Times New Roman" w:hAnsi="Times New Roman"/>
                <w:b/>
                <w:iCs/>
                <w:sz w:val="24"/>
                <w:szCs w:val="24"/>
              </w:rPr>
              <w:t>Место, количество (объем) и условия закупки</w:t>
            </w:r>
            <w:r w:rsidRPr="00AD37E6">
              <w:rPr>
                <w:rFonts w:ascii="Times New Roman" w:hAnsi="Times New Roman"/>
                <w:iCs/>
                <w:sz w:val="24"/>
                <w:szCs w:val="24"/>
              </w:rPr>
              <w:t>: общая площадь  жилого помещения,  в соответствии с нормой предоставления площади жилого помещения  должна составлять не менее 33 квадратных метра, за исключением случая при котором в силу конструктивных  особенностей  жилого помещения в рамках настоящей закупки допускается приобретение жилого помещения общей площадью менее размера общей площади, определенного исходя из нормы предоставления, но не более чем 11</w:t>
            </w:r>
            <w:proofErr w:type="gramEnd"/>
            <w:r w:rsidRPr="00AD37E6">
              <w:rPr>
                <w:rFonts w:ascii="Times New Roman" w:hAnsi="Times New Roman"/>
                <w:iCs/>
                <w:sz w:val="24"/>
                <w:szCs w:val="24"/>
              </w:rPr>
              <w:t xml:space="preserve"> кв. метров.</w:t>
            </w:r>
          </w:p>
          <w:p w:rsidR="00AD37E6" w:rsidRPr="00AD37E6" w:rsidRDefault="00AD37E6" w:rsidP="00AD37E6">
            <w:pPr>
              <w:keepNext/>
              <w:keepLines/>
              <w:spacing w:before="200" w:after="0" w:line="240" w:lineRule="auto"/>
              <w:jc w:val="both"/>
              <w:outlineLvl w:val="6"/>
              <w:rPr>
                <w:rFonts w:ascii="Times New Roman" w:hAnsi="Times New Roman"/>
                <w:iCs/>
                <w:sz w:val="24"/>
                <w:szCs w:val="24"/>
              </w:rPr>
            </w:pPr>
            <w:r w:rsidRPr="00AD37E6">
              <w:rPr>
                <w:rFonts w:ascii="Times New Roman" w:hAnsi="Times New Roman"/>
                <w:iCs/>
                <w:sz w:val="24"/>
                <w:szCs w:val="24"/>
              </w:rPr>
              <w:t xml:space="preserve">С учетом конструктивных особенностей </w:t>
            </w:r>
            <w:r w:rsidRPr="00AD37E6">
              <w:rPr>
                <w:rFonts w:ascii="Times New Roman" w:hAnsi="Times New Roman"/>
                <w:iCs/>
                <w:sz w:val="24"/>
                <w:szCs w:val="24"/>
              </w:rPr>
              <w:lastRenderedPageBreak/>
              <w:t xml:space="preserve">жилого помещения допускается приобретение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 </w:t>
            </w:r>
            <w:r w:rsidRPr="00AD37E6">
              <w:rPr>
                <w:rFonts w:ascii="Cambria" w:hAnsi="Cambria"/>
                <w:iCs/>
                <w:sz w:val="24"/>
                <w:szCs w:val="24"/>
              </w:rPr>
              <w:t xml:space="preserve">При приобретении индивидуального жилого дома, допускается превышение </w:t>
            </w:r>
            <w:r w:rsidRPr="00AD37E6">
              <w:rPr>
                <w:rFonts w:ascii="Times New Roman" w:hAnsi="Times New Roman"/>
                <w:iCs/>
                <w:sz w:val="24"/>
                <w:szCs w:val="24"/>
              </w:rPr>
              <w:t xml:space="preserve">размера общей площади жилого помещения, определенного исходя из нормы приобретения, </w:t>
            </w:r>
            <w:r w:rsidRPr="00AD37E6">
              <w:rPr>
                <w:rFonts w:ascii="Times New Roman" w:hAnsi="Times New Roman"/>
                <w:b/>
                <w:iCs/>
                <w:sz w:val="24"/>
                <w:szCs w:val="24"/>
              </w:rPr>
              <w:t>но не более чем в два раза (66 кв. м.).</w:t>
            </w:r>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D37E6">
              <w:rPr>
                <w:rFonts w:ascii="Times New Roman" w:hAnsi="Times New Roman"/>
                <w:sz w:val="24"/>
                <w:szCs w:val="24"/>
              </w:rPr>
              <w:t>При приобретении индивидуального жилого дома (квартиры в  жилом доме, находящимся на земельном участке) одновременно с приобретением права собственности  на жилой дом передаются права  на земельный участок, на котором расположен индивидуальный жилой дом, квартира в  жилом доме, находящимся на земельном участке.</w:t>
            </w:r>
            <w:proofErr w:type="gramEnd"/>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 xml:space="preserve"> Жилое помещение должно отвечать всем предъявляемым извещением, настоящей  документацией, законодательством РФ требованиям, ст. 15 Жилищного кодекса РФ, своду правил СП 54.13330.2011 «СНИП 31-01-2003». </w:t>
            </w:r>
            <w:proofErr w:type="gramStart"/>
            <w:r w:rsidRPr="00AD37E6">
              <w:rPr>
                <w:rFonts w:ascii="Times New Roman" w:hAnsi="Times New Roman"/>
                <w:sz w:val="24"/>
                <w:szCs w:val="24"/>
              </w:rPr>
              <w:t xml:space="preserve">Здания жилые многоквартирные, утвержденному приказом Министерства регионального </w:t>
            </w:r>
            <w:proofErr w:type="spellStart"/>
            <w:r w:rsidRPr="00AD37E6">
              <w:rPr>
                <w:rFonts w:ascii="Times New Roman" w:hAnsi="Times New Roman"/>
                <w:sz w:val="24"/>
                <w:szCs w:val="24"/>
              </w:rPr>
              <w:t>развитияРФ</w:t>
            </w:r>
            <w:proofErr w:type="spellEnd"/>
            <w:r w:rsidRPr="00AD37E6">
              <w:rPr>
                <w:rFonts w:ascii="Times New Roman" w:hAnsi="Times New Roman"/>
                <w:sz w:val="24"/>
                <w:szCs w:val="24"/>
              </w:rPr>
              <w:t xml:space="preserve"> от 24.12.2010г. № 778, иным установленным санитарным и техническим правилам и нормам, предъявляемым к жилым помещениям в соответствии с действующим законодательством РФ, быть пригодным для постоянного проживания.    </w:t>
            </w:r>
            <w:proofErr w:type="gramEnd"/>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Государственные и местные налоги и сборы по отчуждаемому жилому помещению должны быть оплачены полностью, не должно числиться по нему недоимки и пени.</w:t>
            </w:r>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b/>
                <w:sz w:val="24"/>
                <w:szCs w:val="24"/>
              </w:rPr>
              <w:t xml:space="preserve">Количество: </w:t>
            </w:r>
            <w:r w:rsidRPr="00AD37E6">
              <w:rPr>
                <w:rFonts w:ascii="Times New Roman" w:hAnsi="Times New Roman"/>
                <w:sz w:val="24"/>
                <w:szCs w:val="24"/>
              </w:rPr>
              <w:t xml:space="preserve">Жилое помещение в виде индивидуального жилого дома или квартиры в жилом доме, находящегося на земельном участке. </w:t>
            </w:r>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b/>
                <w:sz w:val="24"/>
                <w:szCs w:val="24"/>
              </w:rPr>
              <w:t>Место нахождения жилого помещения</w:t>
            </w:r>
            <w:r w:rsidRPr="00AD37E6">
              <w:rPr>
                <w:rFonts w:ascii="Times New Roman" w:hAnsi="Times New Roman"/>
                <w:sz w:val="24"/>
                <w:szCs w:val="24"/>
              </w:rPr>
              <w:t>: Российская Федерация, Красноярский край, Саянский район,  село Агинское.</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b/>
                <w:sz w:val="24"/>
                <w:szCs w:val="24"/>
                <w:lang w:eastAsia="en-US"/>
              </w:rPr>
              <w:t>Срок приобретения жилого помещения:</w:t>
            </w:r>
            <w:r w:rsidRPr="00AD37E6">
              <w:rPr>
                <w:rFonts w:ascii="Times New Roman" w:eastAsia="Calibri" w:hAnsi="Times New Roman"/>
                <w:sz w:val="24"/>
                <w:szCs w:val="24"/>
                <w:lang w:eastAsia="en-US"/>
              </w:rPr>
              <w:t xml:space="preserve"> устанавливается с момента заключения муниципального контракта по 31.12.2020г.</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b/>
                <w:sz w:val="24"/>
                <w:szCs w:val="24"/>
                <w:lang w:eastAsia="en-US"/>
              </w:rPr>
              <w:t xml:space="preserve">До заключения муниципального контракта </w:t>
            </w:r>
            <w:r w:rsidRPr="00AD37E6">
              <w:rPr>
                <w:rFonts w:ascii="Times New Roman" w:eastAsia="Calibri" w:hAnsi="Times New Roman"/>
                <w:sz w:val="24"/>
                <w:szCs w:val="24"/>
                <w:lang w:eastAsia="en-US"/>
              </w:rPr>
              <w:t>Продавец (Участник закупки) передает Покупателю (Заказчику) копии документов:</w:t>
            </w:r>
          </w:p>
          <w:p w:rsidR="00AD37E6" w:rsidRPr="00AD37E6" w:rsidRDefault="00AD37E6" w:rsidP="00AD37E6">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lastRenderedPageBreak/>
              <w:t>- документов, подтверждающих права на земельный участок (при приобретении индивидуального жилого дома, квартиры в  жилом доме, находящегося на земельном участке);</w:t>
            </w:r>
          </w:p>
          <w:p w:rsidR="00AD37E6" w:rsidRPr="00AD37E6" w:rsidRDefault="00AD37E6" w:rsidP="00AD37E6">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AD37E6">
              <w:rPr>
                <w:rFonts w:ascii="Times New Roman" w:eastAsia="Calibri" w:hAnsi="Times New Roman"/>
                <w:sz w:val="24"/>
                <w:szCs w:val="24"/>
                <w:lang w:eastAsia="en-US"/>
              </w:rPr>
              <w:t>-выписку из Единого государственного  реестра недвижимости, о наличии (отсутствии) зарегистрированного права, о технических характеристиках объекта недвижимости, об отсутствии ограничений (обременений), ареста, иных прав третьих лиц на жилое помещение (квартиру), земельный участок, установленных Законом или иными уполномоченными органами условий, запретов, стесняющих правообладателя при осуществлении права собственности, выданной Филиалом  ФГБУ «Федеральная кадастровая палата Федеральной службы государственной регистрации, кадастра и картографии по Красноярскому</w:t>
            </w:r>
            <w:proofErr w:type="gramEnd"/>
            <w:r w:rsidRPr="00AD37E6">
              <w:rPr>
                <w:rFonts w:ascii="Times New Roman" w:eastAsia="Calibri" w:hAnsi="Times New Roman"/>
                <w:sz w:val="24"/>
                <w:szCs w:val="24"/>
                <w:lang w:eastAsia="en-US"/>
              </w:rPr>
              <w:t xml:space="preserve"> краю», полученной не ранее 10 дней до подачи заявки на участие в настоящей закупке;</w:t>
            </w:r>
          </w:p>
          <w:p w:rsidR="00AD37E6" w:rsidRPr="00AD37E6" w:rsidRDefault="00AD37E6" w:rsidP="00AD37E6">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справку  либо иной документ об отсутствии  зарегистрированных совершеннолетних,  несовершеннолетних граждан, либо  зарегистрированных  в жилом помещении граждан, полученную не ранее чем за 6 мес.  до дня размещения настоящего извещения на официальном сайте закупок РФ;</w:t>
            </w:r>
          </w:p>
          <w:p w:rsidR="00AD37E6" w:rsidRPr="00AD37E6" w:rsidRDefault="00AD37E6" w:rsidP="00AD37E6">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при наличии несовершеннолетних собственников жилого помещения,   документ</w:t>
            </w:r>
          </w:p>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уполномоченного органа о разрешении на отчуждение жилого помещения </w:t>
            </w:r>
          </w:p>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(предварительное разрешение органа опеки и попечительства  на </w:t>
            </w:r>
            <w:proofErr w:type="spellStart"/>
            <w:r w:rsidRPr="00AD37E6">
              <w:rPr>
                <w:rFonts w:ascii="Times New Roman" w:eastAsia="Calibri" w:hAnsi="Times New Roman"/>
                <w:sz w:val="24"/>
                <w:szCs w:val="24"/>
                <w:lang w:eastAsia="en-US"/>
              </w:rPr>
              <w:t>отчуждение\</w:t>
            </w:r>
            <w:proofErr w:type="spellEnd"/>
            <w:r w:rsidRPr="00AD37E6">
              <w:rPr>
                <w:rFonts w:ascii="Times New Roman" w:eastAsia="Calibri" w:hAnsi="Times New Roman"/>
                <w:sz w:val="24"/>
                <w:szCs w:val="24"/>
                <w:lang w:eastAsia="en-US"/>
              </w:rPr>
              <w:t xml:space="preserve"> распоряжение жилым помещением);</w:t>
            </w:r>
          </w:p>
          <w:p w:rsidR="00AD37E6" w:rsidRPr="00AD37E6" w:rsidRDefault="00AD37E6" w:rsidP="00AD37E6">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нотариальное удостоверение согласия супруга на заключение муниципального контракта, в случае  если  приобретаемое \ отчуждаемое  жилое помещение находится в совместной собственности, а также в случае, если земельный участок приобретался собственником в период брака;</w:t>
            </w:r>
          </w:p>
          <w:p w:rsidR="00AD37E6" w:rsidRPr="00AD37E6" w:rsidRDefault="00AD37E6" w:rsidP="00AD37E6">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документы, свидетельствующие об отсутствии задолженности по коммунальным платежам и иным платежам, связанным с содержанием и обслуживанием жилого помещения, об отсутствии задолженности по налоговым обязательствам,  полученные не ранее 10 дней до подачи заявки на участие в настоящей закупке.</w:t>
            </w:r>
          </w:p>
          <w:p w:rsidR="00AD37E6" w:rsidRPr="00AD37E6" w:rsidRDefault="00AD37E6" w:rsidP="00AD37E6">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Цена  муниципального контракта, </w:t>
            </w:r>
            <w:r w:rsidRPr="00AD37E6">
              <w:rPr>
                <w:rFonts w:ascii="Times New Roman" w:eastAsia="Calibri" w:hAnsi="Times New Roman"/>
                <w:sz w:val="24"/>
                <w:szCs w:val="24"/>
                <w:lang w:eastAsia="en-US"/>
              </w:rPr>
              <w:lastRenderedPageBreak/>
              <w:t xml:space="preserve">предлагаемая единственным участником закупки не должна превышать расчет,  из учета средней рыночной стоимости 1 (одного) квадратного метра общей площади  жилого помещения, рассчитанного </w:t>
            </w:r>
            <w:proofErr w:type="spellStart"/>
            <w:r w:rsidRPr="00AD37E6">
              <w:rPr>
                <w:rFonts w:ascii="Times New Roman" w:eastAsia="Calibri" w:hAnsi="Times New Roman"/>
                <w:sz w:val="24"/>
                <w:szCs w:val="24"/>
                <w:lang w:eastAsia="en-US"/>
              </w:rPr>
              <w:t>прирасчете</w:t>
            </w:r>
            <w:proofErr w:type="spellEnd"/>
            <w:r w:rsidRPr="00AD37E6">
              <w:rPr>
                <w:rFonts w:ascii="Times New Roman" w:eastAsia="Calibri" w:hAnsi="Times New Roman"/>
                <w:sz w:val="24"/>
                <w:szCs w:val="24"/>
                <w:lang w:eastAsia="en-US"/>
              </w:rPr>
              <w:t xml:space="preserve"> НМЦК (29802,72 рублей) и общей площади предлагаемого жилого помещения.</w:t>
            </w:r>
          </w:p>
        </w:tc>
      </w:tr>
      <w:tr w:rsidR="00AD37E6" w:rsidRPr="00AD37E6" w:rsidTr="00026981">
        <w:trPr>
          <w:trHeight w:val="332"/>
        </w:trPr>
        <w:tc>
          <w:tcPr>
            <w:tcW w:w="5000" w:type="pct"/>
            <w:gridSpan w:val="2"/>
            <w:tcMar>
              <w:top w:w="75" w:type="dxa"/>
              <w:left w:w="75" w:type="dxa"/>
              <w:bottom w:w="75" w:type="dxa"/>
              <w:right w:w="450"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eastAsia="Calibri" w:hAnsi="Times New Roman"/>
                <w:b/>
                <w:sz w:val="24"/>
                <w:szCs w:val="24"/>
                <w:lang w:eastAsia="en-US"/>
              </w:rPr>
              <w:lastRenderedPageBreak/>
              <w:t>3.4. Место, сроки, условия  передачи объекта закупки:</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rPr>
                <w:rFonts w:ascii="Times New Roman" w:eastAsia="Calibri" w:hAnsi="Times New Roman"/>
                <w:sz w:val="24"/>
                <w:szCs w:val="24"/>
                <w:lang w:eastAsia="en-US"/>
              </w:rPr>
            </w:pPr>
            <w:r w:rsidRPr="00AD37E6">
              <w:rPr>
                <w:rFonts w:ascii="Times New Roman" w:hAnsi="Times New Roman"/>
                <w:sz w:val="24"/>
                <w:szCs w:val="24"/>
              </w:rPr>
              <w:t>3.4.1.</w:t>
            </w:r>
            <w:r w:rsidRPr="00AD37E6">
              <w:rPr>
                <w:rFonts w:ascii="Times New Roman" w:eastAsia="Calibri" w:hAnsi="Times New Roman"/>
                <w:sz w:val="24"/>
                <w:szCs w:val="24"/>
                <w:lang w:eastAsia="en-US"/>
              </w:rPr>
              <w:t>Передача объекта закупки.</w:t>
            </w:r>
          </w:p>
          <w:p w:rsidR="00AD37E6" w:rsidRPr="00AD37E6" w:rsidRDefault="00AD37E6" w:rsidP="00AD37E6">
            <w:pPr>
              <w:autoSpaceDE w:val="0"/>
              <w:autoSpaceDN w:val="0"/>
              <w:adjustRightInd w:val="0"/>
              <w:spacing w:after="0" w:line="240" w:lineRule="auto"/>
              <w:rPr>
                <w:rFonts w:ascii="Times New Roman" w:eastAsia="Calibri" w:hAnsi="Times New Roman"/>
                <w:sz w:val="24"/>
                <w:szCs w:val="24"/>
                <w:lang w:eastAsia="en-US"/>
              </w:rPr>
            </w:pPr>
            <w:r w:rsidRPr="00AD37E6">
              <w:rPr>
                <w:rFonts w:ascii="Times New Roman" w:eastAsia="Calibri" w:hAnsi="Times New Roman"/>
                <w:sz w:val="24"/>
                <w:szCs w:val="24"/>
                <w:lang w:eastAsia="en-US"/>
              </w:rPr>
              <w:t>Переход права собственности:</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Жилое помещение передается Продавцом Покупателю по акту приема – передачи жилого помещения, подписанному уполномоченными представителями Сторон, в течение 10 дней после государственной регистрации сделки купли - продажи жилого помещения.  Приемка жилого помещения осуществляется приемочной комиссией Заказчика в части  соответствия жилого помещения санитарным, техническим, санитарно-эпидемиологическим, противопожарным требованиям в течение 5 (пяти) дней после государственной регистрации сделки купли - продажи жилого помещения. Приемочная комиссия осуществляет экспертизу соответствия жилого помещения установленным законодательством РФ требованиям, условиям муниципального контракта.</w:t>
            </w:r>
          </w:p>
          <w:p w:rsidR="00AD37E6" w:rsidRPr="00AD37E6" w:rsidRDefault="00AD37E6" w:rsidP="00AD37E6">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D37E6">
              <w:rPr>
                <w:rFonts w:ascii="Times New Roman" w:hAnsi="Times New Roman"/>
                <w:sz w:val="24"/>
                <w:szCs w:val="24"/>
              </w:rPr>
              <w:t xml:space="preserve">При приемке жилого помещения, Продавец передает следующую </w:t>
            </w:r>
            <w:proofErr w:type="spellStart"/>
            <w:r w:rsidRPr="00AD37E6">
              <w:rPr>
                <w:rFonts w:ascii="Times New Roman" w:hAnsi="Times New Roman"/>
                <w:sz w:val="24"/>
                <w:szCs w:val="24"/>
              </w:rPr>
              <w:t>документацию</w:t>
            </w:r>
            <w:proofErr w:type="gramStart"/>
            <w:r w:rsidRPr="00AD37E6">
              <w:rPr>
                <w:rFonts w:ascii="Times New Roman" w:hAnsi="Times New Roman"/>
                <w:sz w:val="24"/>
                <w:szCs w:val="24"/>
              </w:rPr>
              <w:t>:</w:t>
            </w:r>
            <w:r w:rsidRPr="00AD37E6">
              <w:rPr>
                <w:rFonts w:ascii="Times New Roman" w:eastAsia="Calibri" w:hAnsi="Times New Roman"/>
                <w:sz w:val="24"/>
                <w:szCs w:val="24"/>
                <w:lang w:eastAsia="en-US"/>
              </w:rPr>
              <w:t>д</w:t>
            </w:r>
            <w:proofErr w:type="gramEnd"/>
            <w:r w:rsidRPr="00AD37E6">
              <w:rPr>
                <w:rFonts w:ascii="Times New Roman" w:eastAsia="Calibri" w:hAnsi="Times New Roman"/>
                <w:sz w:val="24"/>
                <w:szCs w:val="24"/>
                <w:lang w:eastAsia="en-US"/>
              </w:rPr>
              <w:t>окумент</w:t>
            </w:r>
            <w:proofErr w:type="spellEnd"/>
            <w:r w:rsidRPr="00AD37E6">
              <w:rPr>
                <w:rFonts w:ascii="Times New Roman" w:eastAsia="Calibri" w:hAnsi="Times New Roman"/>
                <w:sz w:val="24"/>
                <w:szCs w:val="24"/>
                <w:lang w:eastAsia="en-US"/>
              </w:rPr>
              <w:t xml:space="preserve"> (справка) о технических характеристиках жилого помещения, степени износа выданный организацией, имеющей право (лицензию, разрешение) на осуществление соответствующего вида деятельности;</w:t>
            </w:r>
          </w:p>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 решение  органа местного самоуправления (администрация Агинского сельсовета) о признании жилого помещения  </w:t>
            </w:r>
            <w:proofErr w:type="gramStart"/>
            <w:r w:rsidRPr="00AD37E6">
              <w:rPr>
                <w:rFonts w:ascii="Times New Roman" w:eastAsia="Calibri" w:hAnsi="Times New Roman"/>
                <w:sz w:val="24"/>
                <w:szCs w:val="24"/>
                <w:lang w:eastAsia="en-US"/>
              </w:rPr>
              <w:t>пригодным</w:t>
            </w:r>
            <w:proofErr w:type="gramEnd"/>
            <w:r w:rsidRPr="00AD37E6">
              <w:rPr>
                <w:rFonts w:ascii="Times New Roman" w:eastAsia="Calibri" w:hAnsi="Times New Roman"/>
                <w:sz w:val="24"/>
                <w:szCs w:val="24"/>
                <w:lang w:eastAsia="en-US"/>
              </w:rPr>
              <w:t xml:space="preserve">   для проживания граждан.</w:t>
            </w:r>
          </w:p>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Комиссией созданной при администрации Саянского района  осуществляется  визуальное обследование жилого помещения на соответствие \ несоответствие установленным санитарно - эпидемиологическим, техническим, противопожарным нормам и требованиям.</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 xml:space="preserve"> Со дня подписания  акта приема- передачи жилого помещения Продавцом ответственность за сохранность имущества, равно как и риск его случайной порчи или </w:t>
            </w:r>
            <w:r w:rsidRPr="00AD37E6">
              <w:rPr>
                <w:rFonts w:ascii="Times New Roman" w:hAnsi="Times New Roman"/>
                <w:sz w:val="24"/>
                <w:szCs w:val="24"/>
              </w:rPr>
              <w:lastRenderedPageBreak/>
              <w:t>гибели несет Покупатель.</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Обязательство Продавца передать имущество считается исполненным после подписания Сторонами акта приема- передачи жилого помещения и государственной регистрации перехода права собственности на имущество в регистрационном органе.</w:t>
            </w:r>
          </w:p>
          <w:p w:rsidR="00AD37E6" w:rsidRPr="00AD37E6" w:rsidRDefault="00AD37E6" w:rsidP="00AD37E6">
            <w:pPr>
              <w:autoSpaceDE w:val="0"/>
              <w:autoSpaceDN w:val="0"/>
              <w:adjustRightInd w:val="0"/>
              <w:spacing w:after="0" w:line="240" w:lineRule="auto"/>
              <w:jc w:val="both"/>
              <w:rPr>
                <w:rFonts w:ascii="Times New Roman" w:hAnsi="Times New Roman"/>
                <w:b/>
                <w:sz w:val="24"/>
                <w:szCs w:val="24"/>
              </w:rPr>
            </w:pPr>
            <w:r w:rsidRPr="00AD37E6">
              <w:rPr>
                <w:rFonts w:ascii="Times New Roman" w:hAnsi="Times New Roman"/>
                <w:b/>
                <w:sz w:val="24"/>
                <w:szCs w:val="24"/>
              </w:rPr>
              <w:t xml:space="preserve"> ПЕРЕХОД ПРАВА СОБСТВЕННОСТИ:</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Право собственности на жилое помещение возникает у Покупателя с момента государственной регистрации перехода права собственности в регистрационном органе.</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Датой государственной регистрации прав является день внесения соответствующих записей о правах в Единый государственный реестр прав на недвижимое  имущество и сделок с ним.</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eastAsia="Calibri" w:hAnsi="Times New Roman"/>
                <w:b/>
                <w:sz w:val="24"/>
                <w:szCs w:val="24"/>
                <w:u w:val="single"/>
                <w:lang w:eastAsia="en-US"/>
              </w:rPr>
            </w:pPr>
            <w:r w:rsidRPr="00AD37E6">
              <w:rPr>
                <w:rFonts w:ascii="Times New Roman" w:eastAsia="Calibri" w:hAnsi="Times New Roman"/>
                <w:b/>
                <w:sz w:val="24"/>
                <w:szCs w:val="24"/>
                <w:u w:val="single"/>
                <w:lang w:eastAsia="en-US"/>
              </w:rPr>
              <w:lastRenderedPageBreak/>
              <w:t>4. Начальная (максимальная) цена контракта</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4.1. Начальная (максимальная) цена контракта: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НМЦК составляет: 1111353,43 (один миллион сто одиннадцать тысяч триста пятьдесят три</w:t>
            </w:r>
            <w:r w:rsidRPr="00AD37E6">
              <w:rPr>
                <w:rFonts w:ascii="Times New Roman" w:eastAsia="Calibri" w:hAnsi="Times New Roman"/>
                <w:b/>
                <w:sz w:val="24"/>
                <w:szCs w:val="24"/>
                <w:lang w:eastAsia="en-US"/>
              </w:rPr>
              <w:t xml:space="preserve">) </w:t>
            </w:r>
            <w:r w:rsidRPr="00AD37E6">
              <w:rPr>
                <w:rFonts w:ascii="Times New Roman" w:eastAsia="Calibri" w:hAnsi="Times New Roman"/>
                <w:sz w:val="24"/>
                <w:szCs w:val="24"/>
                <w:lang w:eastAsia="en-US"/>
              </w:rPr>
              <w:t xml:space="preserve">руб. 43 </w:t>
            </w:r>
            <w:proofErr w:type="spellStart"/>
            <w:r w:rsidRPr="00AD37E6">
              <w:rPr>
                <w:rFonts w:ascii="Times New Roman" w:eastAsia="Calibri" w:hAnsi="Times New Roman"/>
                <w:sz w:val="24"/>
                <w:szCs w:val="24"/>
                <w:lang w:eastAsia="en-US"/>
              </w:rPr>
              <w:t>коп</w:t>
            </w:r>
            <w:proofErr w:type="gramStart"/>
            <w:r w:rsidRPr="00AD37E6">
              <w:rPr>
                <w:rFonts w:ascii="Times New Roman" w:eastAsia="Calibri" w:hAnsi="Times New Roman"/>
                <w:sz w:val="24"/>
                <w:szCs w:val="24"/>
                <w:lang w:eastAsia="en-US"/>
              </w:rPr>
              <w:t>.и</w:t>
            </w:r>
            <w:proofErr w:type="gramEnd"/>
            <w:r w:rsidRPr="00AD37E6">
              <w:rPr>
                <w:rFonts w:ascii="Times New Roman" w:eastAsia="Calibri" w:hAnsi="Times New Roman"/>
                <w:sz w:val="24"/>
                <w:szCs w:val="24"/>
                <w:lang w:eastAsia="en-US"/>
              </w:rPr>
              <w:t>включает</w:t>
            </w:r>
            <w:proofErr w:type="spellEnd"/>
            <w:r w:rsidRPr="00AD37E6">
              <w:rPr>
                <w:rFonts w:ascii="Times New Roman" w:eastAsia="Calibri" w:hAnsi="Times New Roman"/>
                <w:sz w:val="24"/>
                <w:szCs w:val="24"/>
                <w:lang w:eastAsia="en-US"/>
              </w:rPr>
              <w:t xml:space="preserve"> все расходы  Продавца, связанные с исполнением муниципального контракта, НДС,  таможенные пошлины и другие обязательные платежи, связанные с оформлением сделки купли- продажи жилого помещения.</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Средства краевого бюджета: 1111343,43 </w:t>
            </w:r>
            <w:proofErr w:type="gramStart"/>
            <w:r w:rsidRPr="00AD37E6">
              <w:rPr>
                <w:rFonts w:ascii="Times New Roman" w:eastAsia="Calibri" w:hAnsi="Times New Roman"/>
                <w:sz w:val="24"/>
                <w:szCs w:val="24"/>
                <w:lang w:eastAsia="en-US"/>
              </w:rPr>
              <w:t xml:space="preserve">( </w:t>
            </w:r>
            <w:proofErr w:type="gramEnd"/>
            <w:r w:rsidRPr="00AD37E6">
              <w:rPr>
                <w:rFonts w:ascii="Times New Roman" w:eastAsia="Calibri" w:hAnsi="Times New Roman"/>
                <w:sz w:val="24"/>
                <w:szCs w:val="24"/>
                <w:lang w:eastAsia="en-US"/>
              </w:rPr>
              <w:t>один миллион сто одиннадцать тысяч триста сорок три)  руб. 43коп.;</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Средства местного бюджета:10,00 (десять) рублей 00коп.</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4.2. Источник финансирования:</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line="240" w:lineRule="auto"/>
              <w:jc w:val="both"/>
              <w:rPr>
                <w:rFonts w:ascii="Times New Roman" w:eastAsia="Calibri" w:hAnsi="Times New Roman"/>
                <w:sz w:val="24"/>
                <w:szCs w:val="24"/>
                <w:lang w:eastAsia="en-US"/>
              </w:rPr>
            </w:pPr>
            <w:proofErr w:type="gramStart"/>
            <w:r w:rsidRPr="00AD37E6">
              <w:rPr>
                <w:rFonts w:ascii="Times New Roman" w:eastAsia="Calibri" w:hAnsi="Times New Roman"/>
                <w:sz w:val="24"/>
                <w:szCs w:val="24"/>
                <w:lang w:eastAsia="en-US"/>
              </w:rPr>
              <w:t>Финансирование осуществляется за счет средств бюджета Саянского района  (в том числе, краевые средства за счет субвенции на обеспечение жилыми помещениями детей-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 – сирот и детей, оставшихся без попечения родителей, и достигли возраста 23 лет;</w:t>
            </w:r>
            <w:proofErr w:type="gramEnd"/>
            <w:r w:rsidRPr="00AD37E6">
              <w:rPr>
                <w:rFonts w:ascii="Times New Roman" w:eastAsia="Calibri" w:hAnsi="Times New Roman"/>
                <w:sz w:val="24"/>
                <w:szCs w:val="24"/>
                <w:lang w:eastAsia="en-US"/>
              </w:rPr>
              <w:t xml:space="preserve"> средства местного бюджета при передаче права собственности на земельный участок (приобретение земельного участка).</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hAnsi="Times New Roman"/>
                <w:sz w:val="24"/>
                <w:szCs w:val="24"/>
              </w:rPr>
              <w:t xml:space="preserve">4.3. </w:t>
            </w:r>
            <w:r w:rsidRPr="00AD37E6">
              <w:rPr>
                <w:rFonts w:ascii="Times New Roman" w:eastAsia="Calibri" w:hAnsi="Times New Roman"/>
                <w:sz w:val="24"/>
                <w:szCs w:val="24"/>
                <w:lang w:eastAsia="en-US"/>
              </w:rPr>
              <w:t>Обоснование начальной (максимальной) цены контракта: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Содержится в приложении № 2 к документации об электронном аукционе.</w:t>
            </w:r>
          </w:p>
          <w:p w:rsidR="00AD37E6" w:rsidRPr="00AD37E6" w:rsidRDefault="00AD37E6" w:rsidP="00AD37E6">
            <w:pPr>
              <w:spacing w:after="0" w:line="240" w:lineRule="auto"/>
              <w:jc w:val="both"/>
              <w:rPr>
                <w:rFonts w:ascii="Times New Roman" w:hAnsi="Times New Roman"/>
                <w:sz w:val="24"/>
                <w:szCs w:val="24"/>
              </w:rPr>
            </w:pPr>
            <w:proofErr w:type="gramStart"/>
            <w:r w:rsidRPr="00AD37E6">
              <w:rPr>
                <w:rFonts w:ascii="Times New Roman" w:hAnsi="Times New Roman"/>
                <w:sz w:val="24"/>
                <w:szCs w:val="24"/>
              </w:rPr>
              <w:t xml:space="preserve">НМЦК определена  с помощью нормативного метода. </w:t>
            </w:r>
            <w:proofErr w:type="gramEnd"/>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hAnsi="Times New Roman"/>
                <w:sz w:val="24"/>
                <w:szCs w:val="24"/>
                <w:u w:val="single"/>
              </w:rPr>
            </w:pPr>
            <w:r w:rsidRPr="00AD37E6">
              <w:rPr>
                <w:rFonts w:ascii="Times New Roman" w:eastAsia="Calibri" w:hAnsi="Times New Roman"/>
                <w:b/>
                <w:sz w:val="24"/>
                <w:szCs w:val="24"/>
                <w:u w:val="single"/>
                <w:lang w:eastAsia="en-US"/>
              </w:rPr>
              <w:lastRenderedPageBreak/>
              <w:t>5. Порядок расчетов по контракту</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hAnsi="Times New Roman"/>
                <w:sz w:val="24"/>
                <w:szCs w:val="24"/>
              </w:rPr>
              <w:t xml:space="preserve">5.1. </w:t>
            </w:r>
            <w:r w:rsidRPr="00AD37E6">
              <w:rPr>
                <w:rFonts w:ascii="Times New Roman" w:eastAsia="Calibri" w:hAnsi="Times New Roman"/>
                <w:sz w:val="24"/>
                <w:szCs w:val="24"/>
                <w:lang w:eastAsia="en-US"/>
              </w:rPr>
              <w:t xml:space="preserve">Информация о валюте, используемой для формирования цены контракта и расчетов с подрядчиками </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Российский рубль</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5.2. Порядок расчетов по контракту:</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eastAsia="Calibri" w:hAnsi="Times New Roman"/>
                <w:sz w:val="24"/>
                <w:szCs w:val="24"/>
                <w:lang w:eastAsia="en-US"/>
              </w:rPr>
              <w:t xml:space="preserve">Расчёты по контракту осуществляются Заказчиком (покупателем) в форме  безналичного расчета, путем перечисления денежных средств на расчётный счёт Продавца в течение 30  дней </w:t>
            </w:r>
            <w:proofErr w:type="gramStart"/>
            <w:r w:rsidRPr="00AD37E6">
              <w:rPr>
                <w:rFonts w:ascii="Times New Roman" w:eastAsia="Calibri" w:hAnsi="Times New Roman"/>
                <w:sz w:val="24"/>
                <w:szCs w:val="24"/>
                <w:lang w:eastAsia="en-US"/>
              </w:rPr>
              <w:t>с даты подписания</w:t>
            </w:r>
            <w:proofErr w:type="gramEnd"/>
            <w:r w:rsidRPr="00AD37E6">
              <w:rPr>
                <w:rFonts w:ascii="Times New Roman" w:eastAsia="Calibri" w:hAnsi="Times New Roman"/>
                <w:sz w:val="24"/>
                <w:szCs w:val="24"/>
                <w:lang w:eastAsia="en-US"/>
              </w:rPr>
              <w:t xml:space="preserve"> заказчиком (покупателем) акта приема-передачи жилого помещения.</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5.3.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proofErr w:type="gramStart"/>
            <w:r w:rsidRPr="00AD37E6">
              <w:rPr>
                <w:rFonts w:ascii="Times New Roman" w:eastAsia="Calibri" w:hAnsi="Times New Roman"/>
                <w:sz w:val="24"/>
                <w:szCs w:val="24"/>
                <w:lang w:eastAsia="en-US"/>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w:t>
            </w:r>
            <w:proofErr w:type="gramEnd"/>
            <w:r w:rsidRPr="00AD37E6">
              <w:rPr>
                <w:rFonts w:ascii="Times New Roman" w:eastAsia="Calibri" w:hAnsi="Times New Roman"/>
                <w:sz w:val="24"/>
                <w:szCs w:val="24"/>
                <w:lang w:eastAsia="en-US"/>
              </w:rPr>
              <w:t>, если иной курс или иная дата его определения не установлены законом или соглашением сторон.</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hAnsi="Times New Roman"/>
                <w:sz w:val="24"/>
                <w:szCs w:val="24"/>
              </w:rPr>
            </w:pPr>
            <w:r w:rsidRPr="00AD37E6">
              <w:rPr>
                <w:rFonts w:ascii="Times New Roman" w:hAnsi="Times New Roman"/>
                <w:b/>
                <w:sz w:val="24"/>
                <w:szCs w:val="24"/>
                <w:u w:val="single"/>
              </w:rPr>
              <w:t xml:space="preserve">6. Сведения об установленных </w:t>
            </w:r>
            <w:r w:rsidRPr="00AD37E6">
              <w:rPr>
                <w:rFonts w:ascii="Times New Roman" w:eastAsia="Calibri" w:hAnsi="Times New Roman"/>
                <w:b/>
                <w:sz w:val="24"/>
                <w:szCs w:val="24"/>
                <w:u w:val="single"/>
                <w:lang w:eastAsia="en-US"/>
              </w:rPr>
              <w:t>ограничениях участия в определении Поставщика (продавца):</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6.1. Установленные ограничения участия в определении  подрядчика: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не установлено</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6.2. Обоснование причин ограничения участия в определении подрядчика: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ограничения не установлены</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firstLine="283"/>
              <w:jc w:val="center"/>
              <w:rPr>
                <w:rFonts w:ascii="Times New Roman" w:hAnsi="Times New Roman"/>
                <w:sz w:val="24"/>
                <w:szCs w:val="24"/>
                <w:u w:val="single"/>
              </w:rPr>
            </w:pPr>
            <w:r w:rsidRPr="00AD37E6">
              <w:rPr>
                <w:rFonts w:ascii="Times New Roman" w:hAnsi="Times New Roman"/>
                <w:b/>
                <w:sz w:val="24"/>
                <w:szCs w:val="24"/>
                <w:u w:val="single"/>
              </w:rPr>
              <w:t>7. Сведения о преимуществах, предоставляемых заказчиком</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rPr>
            </w:pPr>
            <w:r w:rsidRPr="00AD37E6">
              <w:rPr>
                <w:rFonts w:ascii="Times New Roman" w:hAnsi="Times New Roman"/>
              </w:rPr>
              <w:t>7.1. Преимущества, предоставляемые учреждениям и предприятиям уголовно-исполнительной системы:</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не </w:t>
            </w:r>
            <w:proofErr w:type="gramStart"/>
            <w:r w:rsidRPr="00AD37E6">
              <w:rPr>
                <w:rFonts w:ascii="Times New Roman" w:hAnsi="Times New Roman"/>
                <w:sz w:val="24"/>
                <w:szCs w:val="24"/>
              </w:rPr>
              <w:t>установлены</w:t>
            </w:r>
            <w:proofErr w:type="gramEnd"/>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7.2. Преимущества, предоставляемые организациям инвалидов:</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не </w:t>
            </w:r>
            <w:proofErr w:type="gramStart"/>
            <w:r w:rsidRPr="00AD37E6">
              <w:rPr>
                <w:rFonts w:ascii="Times New Roman" w:hAnsi="Times New Roman"/>
                <w:sz w:val="24"/>
                <w:szCs w:val="24"/>
              </w:rPr>
              <w:t>установлены</w:t>
            </w:r>
            <w:proofErr w:type="gramEnd"/>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8.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не </w:t>
            </w:r>
            <w:proofErr w:type="gramStart"/>
            <w:r w:rsidRPr="00AD37E6">
              <w:rPr>
                <w:rFonts w:ascii="Times New Roman" w:hAnsi="Times New Roman"/>
                <w:sz w:val="24"/>
                <w:szCs w:val="24"/>
              </w:rPr>
              <w:t>установлены</w:t>
            </w:r>
            <w:proofErr w:type="gramEnd"/>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hAnsi="Times New Roman"/>
                <w:sz w:val="24"/>
                <w:szCs w:val="24"/>
              </w:rPr>
            </w:pPr>
            <w:r w:rsidRPr="00AD37E6">
              <w:rPr>
                <w:rFonts w:ascii="Times New Roman" w:hAnsi="Times New Roman"/>
                <w:b/>
                <w:sz w:val="24"/>
                <w:szCs w:val="24"/>
                <w:u w:val="single"/>
              </w:rPr>
              <w:t>9.Требования, предъявляемые к участникам закупки:</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ind w:right="-348"/>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lastRenderedPageBreak/>
              <w:t xml:space="preserve">9.1. </w:t>
            </w:r>
            <w:proofErr w:type="gramStart"/>
            <w:r w:rsidRPr="00AD37E6">
              <w:rPr>
                <w:rFonts w:ascii="Times New Roman" w:eastAsia="Calibri" w:hAnsi="Times New Roman"/>
                <w:sz w:val="24"/>
                <w:szCs w:val="24"/>
                <w:lang w:eastAsia="en-US"/>
              </w:rPr>
              <w:t>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утвержденный в соответствии с пп.1 п.3 ст.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AD37E6">
              <w:rPr>
                <w:rFonts w:ascii="Times New Roman" w:eastAsia="Calibri" w:hAnsi="Times New Roman"/>
                <w:sz w:val="24"/>
                <w:szCs w:val="24"/>
                <w:lang w:eastAsia="en-US"/>
              </w:rPr>
              <w:t xml:space="preserve"> и предоставления информации при  проведении финансовых операций (</w:t>
            </w:r>
            <w:proofErr w:type="spellStart"/>
            <w:r w:rsidRPr="00AD37E6">
              <w:rPr>
                <w:rFonts w:ascii="Times New Roman" w:eastAsia="Calibri" w:hAnsi="Times New Roman"/>
                <w:sz w:val="24"/>
                <w:szCs w:val="24"/>
                <w:lang w:eastAsia="en-US"/>
              </w:rPr>
              <w:t>офшорные</w:t>
            </w:r>
            <w:proofErr w:type="spellEnd"/>
            <w:r w:rsidRPr="00AD37E6">
              <w:rPr>
                <w:rFonts w:ascii="Times New Roman" w:eastAsia="Calibri" w:hAnsi="Times New Roman"/>
                <w:sz w:val="24"/>
                <w:szCs w:val="24"/>
                <w:lang w:eastAsia="en-US"/>
              </w:rPr>
              <w:t xml:space="preserve"> зоны) в отношении юридических лиц (далее - </w:t>
            </w:r>
            <w:proofErr w:type="spellStart"/>
            <w:r w:rsidRPr="00AD37E6">
              <w:rPr>
                <w:rFonts w:ascii="Times New Roman" w:eastAsia="Calibri" w:hAnsi="Times New Roman"/>
                <w:sz w:val="24"/>
                <w:szCs w:val="24"/>
                <w:lang w:eastAsia="en-US"/>
              </w:rPr>
              <w:t>офшорные</w:t>
            </w:r>
            <w:proofErr w:type="spellEnd"/>
            <w:r w:rsidRPr="00AD37E6">
              <w:rPr>
                <w:rFonts w:ascii="Times New Roman" w:eastAsia="Calibri" w:hAnsi="Times New Roman"/>
                <w:sz w:val="24"/>
                <w:szCs w:val="24"/>
                <w:lang w:eastAsia="en-US"/>
              </w:rPr>
              <w:t xml:space="preserve"> компании) или любое физическое лицо, в том числе зарегистрированное в качестве индивидуального предпринимателя.</w:t>
            </w:r>
          </w:p>
          <w:p w:rsidR="00AD37E6" w:rsidRPr="00AD37E6" w:rsidRDefault="00AD37E6" w:rsidP="00AD37E6">
            <w:pPr>
              <w:spacing w:after="0" w:line="240" w:lineRule="auto"/>
              <w:ind w:right="-348"/>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9.2. Требования к участникам закупки установлены в соответствии со статьёй 31 Федерального закона.</w:t>
            </w:r>
          </w:p>
          <w:p w:rsidR="00AD37E6" w:rsidRPr="00AD37E6" w:rsidRDefault="00AD37E6" w:rsidP="00AD37E6">
            <w:pPr>
              <w:spacing w:after="0" w:line="240" w:lineRule="auto"/>
              <w:ind w:right="-348"/>
              <w:jc w:val="both"/>
              <w:rPr>
                <w:rFonts w:ascii="Times New Roman" w:eastAsia="Calibri" w:hAnsi="Times New Roman"/>
                <w:sz w:val="24"/>
                <w:szCs w:val="24"/>
                <w:lang w:eastAsia="en-US"/>
              </w:rPr>
            </w:pPr>
            <w:r w:rsidRPr="00AD37E6">
              <w:rPr>
                <w:rFonts w:ascii="Times New Roman" w:hAnsi="Times New Roman"/>
                <w:sz w:val="24"/>
                <w:szCs w:val="24"/>
              </w:rPr>
              <w:t>9.3. Единые требования, установленные к участникам закупки:</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9.3.1. Соответствие требованиям, установленным в соответствии с законодательством Российской Федерации к лицам, осуществляющим продажу жилых помещений, являющихся объектом закупки</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tabs>
                <w:tab w:val="left" w:pos="0"/>
              </w:tabs>
              <w:spacing w:after="0" w:line="240" w:lineRule="auto"/>
              <w:jc w:val="both"/>
              <w:rPr>
                <w:rFonts w:ascii="Times New Roman" w:eastAsia="Calibri" w:hAnsi="Times New Roman"/>
                <w:sz w:val="24"/>
                <w:szCs w:val="24"/>
              </w:rPr>
            </w:pPr>
            <w:r w:rsidRPr="00AD37E6">
              <w:rPr>
                <w:rFonts w:ascii="Times New Roman" w:eastAsia="Calibri" w:hAnsi="Times New Roman"/>
                <w:sz w:val="24"/>
                <w:szCs w:val="24"/>
              </w:rPr>
              <w:t>Не требуется</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sz w:val="24"/>
                <w:szCs w:val="24"/>
                <w:lang w:eastAsia="en-US"/>
              </w:rPr>
            </w:pPr>
            <w:r w:rsidRPr="00AD37E6">
              <w:rPr>
                <w:rFonts w:ascii="Times New Roman" w:hAnsi="Times New Roman"/>
                <w:sz w:val="24"/>
                <w:szCs w:val="24"/>
              </w:rPr>
              <w:t xml:space="preserve">9.3.2. </w:t>
            </w:r>
            <w:proofErr w:type="spellStart"/>
            <w:r w:rsidRPr="00AD37E6">
              <w:rPr>
                <w:rFonts w:ascii="Times New Roman" w:hAnsi="Times New Roman"/>
                <w:sz w:val="24"/>
                <w:szCs w:val="24"/>
              </w:rPr>
              <w:t>Непроведение</w:t>
            </w:r>
            <w:proofErr w:type="spellEnd"/>
            <w:r w:rsidRPr="00AD37E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sz w:val="24"/>
                <w:szCs w:val="24"/>
                <w:lang w:eastAsia="en-US"/>
              </w:rPr>
            </w:pPr>
            <w:r w:rsidRPr="00AD37E6">
              <w:rPr>
                <w:rFonts w:ascii="Times New Roman" w:hAnsi="Times New Roman"/>
                <w:sz w:val="24"/>
                <w:szCs w:val="24"/>
              </w:rPr>
              <w:t xml:space="preserve">9.3.3. </w:t>
            </w:r>
            <w:proofErr w:type="spellStart"/>
            <w:r w:rsidRPr="00AD37E6">
              <w:rPr>
                <w:rFonts w:ascii="Times New Roman" w:hAnsi="Times New Roman"/>
                <w:sz w:val="24"/>
                <w:szCs w:val="24"/>
              </w:rPr>
              <w:t>Неприостановление</w:t>
            </w:r>
            <w:proofErr w:type="spellEnd"/>
            <w:r w:rsidRPr="00AD37E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sz w:val="24"/>
                <w:szCs w:val="24"/>
                <w:lang w:eastAsia="en-US"/>
              </w:rPr>
            </w:pPr>
            <w:r w:rsidRPr="00AD37E6">
              <w:rPr>
                <w:rFonts w:ascii="Times New Roman" w:hAnsi="Times New Roman"/>
                <w:sz w:val="24"/>
                <w:szCs w:val="24"/>
              </w:rPr>
              <w:t xml:space="preserve">9.3.4. </w:t>
            </w:r>
            <w:proofErr w:type="gramStart"/>
            <w:r w:rsidRPr="00AD37E6">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D37E6">
              <w:rPr>
                <w:rFonts w:ascii="Times New Roman" w:hAnsi="Times New Roman"/>
                <w:sz w:val="24"/>
                <w:szCs w:val="24"/>
              </w:rPr>
              <w:t>обязанностизаявителя</w:t>
            </w:r>
            <w:proofErr w:type="spellEnd"/>
            <w:proofErr w:type="gramEnd"/>
            <w:r w:rsidRPr="00AD37E6">
              <w:rPr>
                <w:rFonts w:ascii="Times New Roman" w:hAnsi="Times New Roman"/>
                <w:sz w:val="24"/>
                <w:szCs w:val="24"/>
              </w:rPr>
              <w:t xml:space="preserve"> </w:t>
            </w:r>
            <w:proofErr w:type="gramStart"/>
            <w:r w:rsidRPr="00AD37E6">
              <w:rPr>
                <w:rFonts w:ascii="Times New Roman" w:hAnsi="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D37E6">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37E6">
              <w:rPr>
                <w:rFonts w:ascii="Times New Roman" w:hAnsi="Times New Roman"/>
                <w:sz w:val="24"/>
                <w:szCs w:val="24"/>
              </w:rPr>
              <w:t>указанных</w:t>
            </w:r>
            <w:proofErr w:type="gramEnd"/>
            <w:r w:rsidRPr="00AD37E6">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sz w:val="24"/>
                <w:szCs w:val="24"/>
                <w:lang w:eastAsia="en-US"/>
              </w:rPr>
            </w:pPr>
            <w:r w:rsidRPr="00AD37E6">
              <w:rPr>
                <w:rFonts w:ascii="Times New Roman" w:hAnsi="Times New Roman"/>
                <w:sz w:val="24"/>
                <w:szCs w:val="24"/>
              </w:rPr>
              <w:t xml:space="preserve">9.3.5.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proofErr w:type="spellStart"/>
            <w:r w:rsidRPr="00AD37E6">
              <w:rPr>
                <w:rFonts w:ascii="Times New Roman" w:hAnsi="Times New Roman"/>
                <w:sz w:val="24"/>
                <w:szCs w:val="24"/>
              </w:rPr>
              <w:t>органа</w:t>
            </w:r>
            <w:proofErr w:type="gramStart"/>
            <w:r w:rsidRPr="00AD37E6">
              <w:rPr>
                <w:rFonts w:ascii="Times New Roman" w:hAnsi="Times New Roman"/>
                <w:sz w:val="24"/>
                <w:szCs w:val="24"/>
              </w:rPr>
              <w:t>,и</w:t>
            </w:r>
            <w:proofErr w:type="gramEnd"/>
            <w:r w:rsidRPr="00AD37E6">
              <w:rPr>
                <w:rFonts w:ascii="Times New Roman" w:hAnsi="Times New Roman"/>
                <w:sz w:val="24"/>
                <w:szCs w:val="24"/>
              </w:rPr>
              <w:t>ли</w:t>
            </w:r>
            <w:proofErr w:type="spellEnd"/>
            <w:r w:rsidRPr="00AD37E6">
              <w:rPr>
                <w:rFonts w:ascii="Times New Roman" w:hAnsi="Times New Roman"/>
                <w:sz w:val="24"/>
                <w:szCs w:val="24"/>
              </w:rPr>
              <w:t xml:space="preserve">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lastRenderedPageBreak/>
              <w:t>9.3.6. Обладание участником закупки исключительными правами на результаты интеллектуальной деятельности.</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не требуется</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sz w:val="24"/>
                <w:szCs w:val="24"/>
                <w:lang w:eastAsia="en-US"/>
              </w:rPr>
            </w:pPr>
            <w:r w:rsidRPr="00AD37E6">
              <w:rPr>
                <w:rFonts w:ascii="Times New Roman" w:hAnsi="Times New Roman"/>
                <w:color w:val="000000"/>
                <w:sz w:val="24"/>
                <w:szCs w:val="24"/>
              </w:rPr>
              <w:t xml:space="preserve">9.3.7. </w:t>
            </w:r>
            <w:proofErr w:type="gramStart"/>
            <w:r w:rsidRPr="00AD37E6">
              <w:rPr>
                <w:rFonts w:ascii="Times New Roman" w:eastAsia="Calibri" w:hAnsi="Times New Roman"/>
                <w:color w:val="000000"/>
                <w:sz w:val="24"/>
                <w:szCs w:val="2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D37E6">
              <w:rPr>
                <w:rFonts w:ascii="Times New Roman" w:eastAsia="Calibri" w:hAnsi="Times New Roman"/>
                <w:color w:val="000000"/>
                <w:sz w:val="24"/>
                <w:szCs w:val="24"/>
                <w:lang w:eastAsia="en-US"/>
              </w:rPr>
              <w:t>выгодоприобретателями</w:t>
            </w:r>
            <w:proofErr w:type="spellEnd"/>
            <w:r w:rsidRPr="00AD37E6">
              <w:rPr>
                <w:rFonts w:ascii="Times New Roman" w:eastAsia="Calibri" w:hAnsi="Times New Roman"/>
                <w:color w:val="000000"/>
                <w:sz w:val="24"/>
                <w:szCs w:val="24"/>
                <w:lang w:eastAsia="en-US"/>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AD37E6">
              <w:rPr>
                <w:rFonts w:ascii="Times New Roman" w:eastAsia="Calibri" w:hAnsi="Times New Roman"/>
                <w:color w:val="000000"/>
                <w:sz w:val="24"/>
                <w:szCs w:val="24"/>
                <w:lang w:eastAsia="en-US"/>
              </w:rPr>
              <w:t>унитарногопредприятия</w:t>
            </w:r>
            <w:proofErr w:type="spellEnd"/>
            <w:proofErr w:type="gramEnd"/>
            <w:r w:rsidRPr="00AD37E6">
              <w:rPr>
                <w:rFonts w:ascii="Times New Roman" w:eastAsia="Calibri" w:hAnsi="Times New Roman"/>
                <w:color w:val="000000"/>
                <w:sz w:val="24"/>
                <w:szCs w:val="24"/>
                <w:lang w:eastAsia="en-US"/>
              </w:rPr>
              <w:t xml:space="preserve"> </w:t>
            </w:r>
            <w:proofErr w:type="gramStart"/>
            <w:r w:rsidRPr="00AD37E6">
              <w:rPr>
                <w:rFonts w:ascii="Times New Roman" w:eastAsia="Calibri" w:hAnsi="Times New Roman"/>
                <w:color w:val="000000"/>
                <w:sz w:val="24"/>
                <w:szCs w:val="2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37E6">
              <w:rPr>
                <w:rFonts w:ascii="Times New Roman" w:eastAsia="Calibri" w:hAnsi="Times New Roman"/>
                <w:color w:val="000000"/>
                <w:sz w:val="24"/>
                <w:szCs w:val="24"/>
                <w:lang w:eastAsia="en-US"/>
              </w:rPr>
              <w:t>неполнородными</w:t>
            </w:r>
            <w:proofErr w:type="spellEnd"/>
            <w:r w:rsidRPr="00AD37E6">
              <w:rPr>
                <w:rFonts w:ascii="Times New Roman" w:eastAsia="Calibri" w:hAnsi="Times New Roman"/>
                <w:color w:val="000000"/>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D37E6">
              <w:rPr>
                <w:rFonts w:ascii="Times New Roman" w:eastAsia="Calibri" w:hAnsi="Times New Roman"/>
                <w:color w:val="000000"/>
                <w:sz w:val="24"/>
                <w:szCs w:val="24"/>
                <w:lang w:eastAsia="en-US"/>
              </w:rPr>
              <w:t xml:space="preserve"> Под </w:t>
            </w:r>
            <w:proofErr w:type="spellStart"/>
            <w:r w:rsidRPr="00AD37E6">
              <w:rPr>
                <w:rFonts w:ascii="Times New Roman" w:eastAsia="Calibri" w:hAnsi="Times New Roman"/>
                <w:color w:val="000000"/>
                <w:sz w:val="24"/>
                <w:szCs w:val="24"/>
                <w:lang w:eastAsia="en-US"/>
              </w:rPr>
              <w:t>выгодоприобретателями</w:t>
            </w:r>
            <w:proofErr w:type="spellEnd"/>
            <w:r w:rsidRPr="00AD37E6">
              <w:rPr>
                <w:rFonts w:ascii="Times New Roman" w:eastAsia="Calibri" w:hAnsi="Times New Roman"/>
                <w:color w:val="000000"/>
                <w:sz w:val="24"/>
                <w:szCs w:val="24"/>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9.3.8.Участник закупк</w:t>
            </w:r>
            <w:proofErr w:type="gramStart"/>
            <w:r w:rsidRPr="00AD37E6">
              <w:rPr>
                <w:rFonts w:ascii="Times New Roman" w:eastAsia="Calibri" w:hAnsi="Times New Roman"/>
                <w:sz w:val="24"/>
                <w:szCs w:val="24"/>
                <w:lang w:eastAsia="en-US"/>
              </w:rPr>
              <w:t>и-</w:t>
            </w:r>
            <w:proofErr w:type="gramEnd"/>
            <w:r w:rsidRPr="00AD37E6">
              <w:rPr>
                <w:rFonts w:ascii="Times New Roman" w:eastAsia="Calibri" w:hAnsi="Times New Roman"/>
                <w:sz w:val="24"/>
                <w:szCs w:val="24"/>
                <w:lang w:eastAsia="en-US"/>
              </w:rPr>
              <w:t xml:space="preserve"> юридическое лицо, которое в течение 2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w:t>
            </w:r>
            <w:proofErr w:type="spellStart"/>
            <w:r w:rsidRPr="00AD37E6">
              <w:rPr>
                <w:rFonts w:ascii="Times New Roman" w:eastAsia="Calibri" w:hAnsi="Times New Roman"/>
                <w:sz w:val="24"/>
                <w:szCs w:val="24"/>
                <w:lang w:eastAsia="en-US"/>
              </w:rPr>
              <w:t>КоАП</w:t>
            </w:r>
            <w:proofErr w:type="spellEnd"/>
            <w:r w:rsidRPr="00AD37E6">
              <w:rPr>
                <w:rFonts w:ascii="Times New Roman" w:eastAsia="Calibri" w:hAnsi="Times New Roman"/>
                <w:sz w:val="24"/>
                <w:szCs w:val="24"/>
                <w:lang w:eastAsia="en-US"/>
              </w:rPr>
              <w:t xml:space="preserve"> РФ.</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9.3.9. </w:t>
            </w:r>
            <w:r w:rsidRPr="00AD37E6">
              <w:rPr>
                <w:rFonts w:ascii="Times New Roman" w:hAnsi="Times New Roman"/>
                <w:color w:val="000000"/>
                <w:sz w:val="24"/>
                <w:szCs w:val="24"/>
              </w:rPr>
              <w:t xml:space="preserve">Отсутствие в предусмотренном Федеральным законом реестре недобросовестных поставщиков \подрядчиков, </w:t>
            </w:r>
            <w:proofErr w:type="spellStart"/>
            <w:r w:rsidRPr="00AD37E6">
              <w:rPr>
                <w:rFonts w:ascii="Times New Roman" w:hAnsi="Times New Roman"/>
                <w:color w:val="000000"/>
                <w:sz w:val="24"/>
                <w:szCs w:val="24"/>
              </w:rPr>
              <w:t>исполнителей\</w:t>
            </w:r>
            <w:r w:rsidRPr="00AD37E6">
              <w:rPr>
                <w:rFonts w:ascii="Times New Roman" w:eastAsia="Calibri" w:hAnsi="Times New Roman"/>
                <w:color w:val="000000"/>
                <w:sz w:val="24"/>
                <w:szCs w:val="24"/>
                <w:lang w:eastAsia="en-US"/>
              </w:rPr>
              <w:t>информации</w:t>
            </w:r>
            <w:proofErr w:type="spellEnd"/>
            <w:r w:rsidRPr="00AD37E6">
              <w:rPr>
                <w:rFonts w:ascii="Times New Roman" w:eastAsia="Calibri" w:hAnsi="Times New Roman"/>
                <w:color w:val="000000"/>
                <w:sz w:val="24"/>
                <w:szCs w:val="24"/>
                <w:lang w:eastAsia="en-US"/>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9.3.10. Участник закупки не является </w:t>
            </w:r>
            <w:proofErr w:type="spellStart"/>
            <w:r w:rsidRPr="00AD37E6">
              <w:rPr>
                <w:rFonts w:ascii="Times New Roman" w:eastAsia="Calibri" w:hAnsi="Times New Roman"/>
                <w:sz w:val="24"/>
                <w:szCs w:val="24"/>
                <w:lang w:eastAsia="en-US"/>
              </w:rPr>
              <w:t>офшорной</w:t>
            </w:r>
            <w:proofErr w:type="spellEnd"/>
            <w:r w:rsidRPr="00AD37E6">
              <w:rPr>
                <w:rFonts w:ascii="Times New Roman" w:eastAsia="Calibri" w:hAnsi="Times New Roman"/>
                <w:sz w:val="24"/>
                <w:szCs w:val="24"/>
                <w:lang w:eastAsia="en-US"/>
              </w:rPr>
              <w:t xml:space="preserve"> компанией</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9.3.11. Отсутствие у участника закупки ограничений для участия в закупках, установленных законодательством РФ.</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9.4. Дополнительные требования к участникам закупки (при наличии таких требований):</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не </w:t>
            </w:r>
            <w:proofErr w:type="gramStart"/>
            <w:r w:rsidRPr="00AD37E6">
              <w:rPr>
                <w:rFonts w:ascii="Times New Roman" w:eastAsia="Calibri" w:hAnsi="Times New Roman"/>
                <w:sz w:val="24"/>
                <w:szCs w:val="24"/>
                <w:lang w:eastAsia="en-US"/>
              </w:rPr>
              <w:t>установлены</w:t>
            </w:r>
            <w:proofErr w:type="gramEnd"/>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eastAsia="Calibri" w:hAnsi="Times New Roman"/>
                <w:b/>
                <w:sz w:val="24"/>
                <w:szCs w:val="24"/>
                <w:u w:val="single"/>
                <w:lang w:eastAsia="en-US"/>
              </w:rPr>
            </w:pPr>
            <w:r w:rsidRPr="00AD37E6">
              <w:rPr>
                <w:rFonts w:ascii="Times New Roman" w:eastAsia="Calibri" w:hAnsi="Times New Roman"/>
                <w:b/>
                <w:sz w:val="24"/>
                <w:szCs w:val="24"/>
                <w:u w:val="single"/>
                <w:lang w:eastAsia="en-US"/>
              </w:rPr>
              <w:t>10. Требования к содержанию, составу заявки на участие и инструкция по ее заполнению</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10.1.Заявка на участие в электронном аукционе состоит из двух частей.</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autoSpaceDE w:val="0"/>
              <w:autoSpaceDN w:val="0"/>
              <w:adjustRightInd w:val="0"/>
              <w:spacing w:before="200" w:after="0" w:line="240" w:lineRule="auto"/>
              <w:ind w:firstLine="540"/>
              <w:jc w:val="both"/>
              <w:rPr>
                <w:rFonts w:ascii="Times New Roman" w:hAnsi="Times New Roman"/>
                <w:sz w:val="24"/>
                <w:szCs w:val="24"/>
              </w:rPr>
            </w:pPr>
            <w:r w:rsidRPr="00AD37E6">
              <w:rPr>
                <w:rFonts w:ascii="Times New Roman" w:hAnsi="Times New Roman"/>
                <w:sz w:val="24"/>
                <w:szCs w:val="24"/>
              </w:rPr>
              <w:t xml:space="preserve">10.2. Первая часть заявки на участие в электронном аукционе должна содержать: </w:t>
            </w:r>
          </w:p>
          <w:p w:rsidR="00AD37E6" w:rsidRPr="00AD37E6" w:rsidRDefault="00AD37E6" w:rsidP="00AD37E6">
            <w:pPr>
              <w:autoSpaceDE w:val="0"/>
              <w:autoSpaceDN w:val="0"/>
              <w:adjustRightInd w:val="0"/>
              <w:spacing w:before="200" w:after="0" w:line="240" w:lineRule="auto"/>
              <w:ind w:firstLine="540"/>
              <w:jc w:val="both"/>
              <w:rPr>
                <w:rFonts w:ascii="Times New Roman" w:hAnsi="Times New Roman"/>
                <w:sz w:val="24"/>
                <w:szCs w:val="24"/>
              </w:rPr>
            </w:pPr>
            <w:r w:rsidRPr="00AD37E6">
              <w:rPr>
                <w:rFonts w:ascii="Times New Roman" w:hAnsi="Times New Roman"/>
                <w:sz w:val="24"/>
                <w:szCs w:val="24"/>
              </w:rPr>
              <w:t>- согласие участника аукциона на продажу жилого помещения на условиях,  предусмотренных настоящей документацией и не подлежащих изменению по результатам проведения электронного аукциона (такое согласие  дается с применением  программно- аппаратных средств электронной площадки);</w:t>
            </w:r>
          </w:p>
          <w:p w:rsidR="00AD37E6" w:rsidRPr="00AD37E6" w:rsidRDefault="00AD37E6" w:rsidP="00AD37E6">
            <w:pPr>
              <w:autoSpaceDE w:val="0"/>
              <w:autoSpaceDN w:val="0"/>
              <w:adjustRightInd w:val="0"/>
              <w:spacing w:before="200" w:after="0" w:line="240" w:lineRule="auto"/>
              <w:ind w:firstLine="540"/>
              <w:jc w:val="both"/>
              <w:rPr>
                <w:rFonts w:ascii="Times New Roman" w:hAnsi="Times New Roman"/>
                <w:sz w:val="24"/>
                <w:szCs w:val="24"/>
              </w:rPr>
            </w:pPr>
            <w:r w:rsidRPr="00AD37E6">
              <w:rPr>
                <w:rFonts w:ascii="Times New Roman" w:hAnsi="Times New Roman"/>
                <w:sz w:val="24"/>
                <w:szCs w:val="24"/>
              </w:rPr>
              <w:lastRenderedPageBreak/>
              <w:t>- наименование страны происхождения товара;</w:t>
            </w:r>
          </w:p>
          <w:p w:rsidR="00AD37E6" w:rsidRPr="00AD37E6" w:rsidRDefault="00AD37E6" w:rsidP="00AD37E6">
            <w:pPr>
              <w:autoSpaceDE w:val="0"/>
              <w:autoSpaceDN w:val="0"/>
              <w:adjustRightInd w:val="0"/>
              <w:spacing w:before="200" w:after="0" w:line="240" w:lineRule="auto"/>
              <w:ind w:firstLine="540"/>
              <w:jc w:val="both"/>
              <w:rPr>
                <w:rFonts w:ascii="Times New Roman" w:hAnsi="Times New Roman"/>
                <w:sz w:val="24"/>
                <w:szCs w:val="24"/>
              </w:rPr>
            </w:pPr>
            <w:r w:rsidRPr="00AD37E6">
              <w:rPr>
                <w:rFonts w:ascii="Times New Roman" w:hAnsi="Times New Roman"/>
                <w:sz w:val="24"/>
                <w:szCs w:val="24"/>
              </w:rPr>
              <w:t>- конкретные показатели товара, соответствующие значениям, установленным в документации о таком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D37E6" w:rsidRPr="00AD37E6" w:rsidRDefault="00AD37E6" w:rsidP="00AD37E6">
            <w:pPr>
              <w:autoSpaceDE w:val="0"/>
              <w:autoSpaceDN w:val="0"/>
              <w:adjustRightInd w:val="0"/>
              <w:spacing w:before="200" w:after="0" w:line="240" w:lineRule="auto"/>
              <w:ind w:firstLine="540"/>
              <w:jc w:val="both"/>
              <w:rPr>
                <w:rFonts w:ascii="Times New Roman" w:hAnsi="Times New Roman"/>
                <w:sz w:val="24"/>
                <w:szCs w:val="24"/>
              </w:rPr>
            </w:pPr>
            <w:r w:rsidRPr="00AD37E6">
              <w:rPr>
                <w:rFonts w:ascii="Times New Roman" w:hAnsi="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lastRenderedPageBreak/>
              <w:t>10.3. Вторая часть заявки на участие в электронном аукционе должна содержать следующие документы и информацию:</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sz w:val="24"/>
                <w:szCs w:val="24"/>
                <w:lang w:eastAsia="en-US"/>
              </w:rPr>
            </w:pPr>
            <w:proofErr w:type="gramStart"/>
            <w:r w:rsidRPr="00AD37E6">
              <w:rPr>
                <w:rFonts w:ascii="Times New Roman" w:eastAsia="Calibri" w:hAnsi="Times New Roman"/>
                <w:sz w:val="24"/>
                <w:szCs w:val="24"/>
                <w:lang w:eastAsia="en-US"/>
              </w:rPr>
              <w:t xml:space="preserve">1) </w:t>
            </w:r>
            <w:r w:rsidRPr="00AD37E6">
              <w:rPr>
                <w:rFonts w:ascii="Times New Roman" w:eastAsia="Calibri" w:hAnsi="Times New Roman"/>
                <w:color w:val="000000"/>
                <w:sz w:val="24"/>
                <w:szCs w:val="24"/>
                <w:lang w:eastAsia="en-US"/>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AD37E6">
              <w:rPr>
                <w:rFonts w:ascii="Times New Roman" w:eastAsia="Calibri" w:hAnsi="Times New Roman"/>
                <w:color w:val="000000"/>
                <w:sz w:val="24"/>
                <w:szCs w:val="24"/>
                <w:lang w:eastAsia="en-US"/>
              </w:rPr>
              <w:t>,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 xml:space="preserve">2) документы (или копии документов), подтверждающие соответствие участника </w:t>
            </w:r>
            <w:r w:rsidRPr="00AD37E6">
              <w:rPr>
                <w:rFonts w:ascii="Times New Roman" w:eastAsia="Calibri" w:hAnsi="Times New Roman"/>
                <w:color w:val="000000"/>
                <w:sz w:val="24"/>
                <w:szCs w:val="24"/>
                <w:lang w:eastAsia="en-US"/>
              </w:rPr>
              <w:t>такого аукциона</w:t>
            </w:r>
            <w:r w:rsidRPr="00AD37E6">
              <w:rPr>
                <w:rFonts w:ascii="Times New Roman" w:hAnsi="Times New Roman"/>
                <w:sz w:val="24"/>
                <w:szCs w:val="24"/>
              </w:rPr>
              <w:t xml:space="preserve"> требованиям, установленным в соответствии с законодательством Российской Федерации к лицам, осуществляющим продажу жилых помещений</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tabs>
                <w:tab w:val="left" w:pos="0"/>
              </w:tabs>
              <w:spacing w:after="0" w:line="240" w:lineRule="auto"/>
              <w:jc w:val="both"/>
              <w:rPr>
                <w:rFonts w:ascii="Times New Roman" w:eastAsia="Calibri" w:hAnsi="Times New Roman"/>
                <w:sz w:val="24"/>
                <w:szCs w:val="24"/>
              </w:rPr>
            </w:pPr>
            <w:r w:rsidRPr="00AD37E6">
              <w:rPr>
                <w:rFonts w:ascii="Times New Roman" w:eastAsia="Calibri" w:hAnsi="Times New Roman"/>
                <w:sz w:val="24"/>
                <w:szCs w:val="24"/>
              </w:rPr>
              <w:t>не требуются</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 xml:space="preserve">3) документы (или копии документов), подтверждающие соответствие участника </w:t>
            </w:r>
            <w:r w:rsidRPr="00AD37E6">
              <w:rPr>
                <w:rFonts w:ascii="Times New Roman" w:eastAsia="Calibri" w:hAnsi="Times New Roman"/>
                <w:color w:val="000000"/>
                <w:sz w:val="24"/>
                <w:szCs w:val="24"/>
                <w:lang w:eastAsia="en-US"/>
              </w:rPr>
              <w:t>такого аукциона</w:t>
            </w:r>
            <w:r w:rsidRPr="00AD37E6">
              <w:rPr>
                <w:rFonts w:ascii="Times New Roman" w:hAnsi="Times New Roman"/>
                <w:sz w:val="24"/>
                <w:szCs w:val="24"/>
              </w:rPr>
              <w:t xml:space="preserve"> дополнительным  требованиям, установленным в пункте 9.4 документации об аукционе в электронной форме (при наличии таких требований):</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не требуются</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sz w:val="24"/>
                <w:szCs w:val="24"/>
                <w:lang w:eastAsia="en-US"/>
              </w:rPr>
            </w:pPr>
            <w:r w:rsidRPr="00AD37E6">
              <w:rPr>
                <w:rFonts w:ascii="Times New Roman" w:hAnsi="Times New Roman"/>
                <w:sz w:val="24"/>
                <w:szCs w:val="24"/>
              </w:rPr>
              <w:t xml:space="preserve">4) декларацию о соответствии участника </w:t>
            </w:r>
            <w:r w:rsidRPr="00AD37E6">
              <w:rPr>
                <w:rFonts w:ascii="Times New Roman" w:eastAsia="Calibri" w:hAnsi="Times New Roman"/>
                <w:color w:val="000000"/>
                <w:sz w:val="24"/>
                <w:szCs w:val="24"/>
                <w:lang w:eastAsia="en-US"/>
              </w:rPr>
              <w:t>такого аукциона</w:t>
            </w:r>
            <w:r w:rsidRPr="00AD37E6">
              <w:rPr>
                <w:rFonts w:ascii="Times New Roman" w:hAnsi="Times New Roman"/>
                <w:sz w:val="24"/>
                <w:szCs w:val="24"/>
              </w:rPr>
              <w:t xml:space="preserve"> требованиям, установленным в пунктах 9.3.2.- 9.3.8. документации об аукционе в электронной форме. Указанная декларация  предоставляется с использованием программно- аппаратных средств электронной площадки.</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spacing w:after="0" w:line="240" w:lineRule="auto"/>
              <w:jc w:val="both"/>
              <w:rPr>
                <w:rFonts w:ascii="Times New Roman" w:hAnsi="Times New Roman"/>
                <w:sz w:val="24"/>
                <w:szCs w:val="24"/>
              </w:rPr>
            </w:pPr>
            <w:proofErr w:type="gramStart"/>
            <w:r w:rsidRPr="00AD37E6">
              <w:rPr>
                <w:rFonts w:ascii="Times New Roman" w:hAnsi="Times New Roman"/>
                <w:sz w:val="24"/>
                <w:szCs w:val="24"/>
              </w:rPr>
              <w:t>5) копии документов, подтверждающих соответствие  товара, установленным в соответствии с законодательством Российской Федерации</w:t>
            </w:r>
            <w:proofErr w:type="gramEnd"/>
          </w:p>
        </w:tc>
        <w:tc>
          <w:tcPr>
            <w:tcW w:w="2494" w:type="pct"/>
            <w:tcBorders>
              <w:left w:val="single" w:sz="4" w:space="0" w:color="auto"/>
            </w:tcBorders>
          </w:tcPr>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не требуются</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ind w:right="-348"/>
              <w:jc w:val="both"/>
              <w:rPr>
                <w:rFonts w:ascii="Times New Roman" w:hAnsi="Times New Roman"/>
                <w:sz w:val="24"/>
                <w:szCs w:val="24"/>
              </w:rPr>
            </w:pPr>
            <w:proofErr w:type="gramStart"/>
            <w:r w:rsidRPr="00AD37E6">
              <w:rPr>
                <w:rFonts w:ascii="Times New Roman" w:hAnsi="Times New Roman"/>
                <w:sz w:val="24"/>
                <w:szCs w:val="24"/>
              </w:rPr>
              <w:t xml:space="preserve">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AD37E6">
              <w:rPr>
                <w:rFonts w:ascii="Times New Roman" w:hAnsi="Times New Roman"/>
                <w:sz w:val="24"/>
                <w:szCs w:val="24"/>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D37E6">
              <w:rPr>
                <w:rFonts w:ascii="Times New Roman" w:hAnsi="Times New Roman"/>
                <w:sz w:val="24"/>
                <w:szCs w:val="24"/>
              </w:rPr>
              <w:t xml:space="preserve"> контракта является крупной сделкой.</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tabs>
                <w:tab w:val="left" w:pos="4603"/>
                <w:tab w:val="left" w:pos="4745"/>
              </w:tabs>
              <w:spacing w:after="0" w:line="240" w:lineRule="auto"/>
              <w:jc w:val="both"/>
              <w:rPr>
                <w:rFonts w:ascii="Times New Roman" w:hAnsi="Times New Roman"/>
                <w:sz w:val="24"/>
                <w:szCs w:val="24"/>
              </w:rPr>
            </w:pPr>
            <w:r w:rsidRPr="00AD37E6">
              <w:rPr>
                <w:rFonts w:ascii="Times New Roman" w:hAnsi="Times New Roman"/>
                <w:sz w:val="24"/>
                <w:szCs w:val="24"/>
              </w:rPr>
              <w:lastRenderedPageBreak/>
              <w:t xml:space="preserve">7) документы (или копии документов), подтверждающие право участника </w:t>
            </w:r>
            <w:r w:rsidRPr="00AD37E6">
              <w:rPr>
                <w:rFonts w:ascii="Times New Roman" w:eastAsia="Calibri" w:hAnsi="Times New Roman"/>
                <w:color w:val="000000"/>
                <w:sz w:val="24"/>
                <w:szCs w:val="24"/>
                <w:lang w:eastAsia="en-US"/>
              </w:rPr>
              <w:t>такого аукциона</w:t>
            </w:r>
            <w:r w:rsidRPr="00AD37E6">
              <w:rPr>
                <w:rFonts w:ascii="Times New Roman" w:hAnsi="Times New Roman"/>
                <w:sz w:val="24"/>
                <w:szCs w:val="24"/>
              </w:rPr>
              <w:t xml:space="preserve"> на получение преимущества в соответствии с разделом 7 документации об аукционе в электронной форме:</w:t>
            </w:r>
          </w:p>
        </w:tc>
        <w:tc>
          <w:tcPr>
            <w:tcW w:w="2494" w:type="pct"/>
            <w:tcBorders>
              <w:left w:val="single" w:sz="4" w:space="0" w:color="auto"/>
            </w:tcBorders>
          </w:tcPr>
          <w:p w:rsidR="00AD37E6" w:rsidRPr="00AD37E6" w:rsidRDefault="00AD37E6" w:rsidP="00AD37E6">
            <w:pPr>
              <w:spacing w:after="0" w:line="240" w:lineRule="auto"/>
              <w:ind w:firstLine="74"/>
              <w:jc w:val="both"/>
              <w:rPr>
                <w:rFonts w:ascii="Times New Roman" w:hAnsi="Times New Roman"/>
                <w:sz w:val="24"/>
                <w:szCs w:val="24"/>
              </w:rPr>
            </w:pPr>
            <w:r w:rsidRPr="00AD37E6">
              <w:rPr>
                <w:rFonts w:ascii="Times New Roman" w:hAnsi="Times New Roman"/>
                <w:sz w:val="24"/>
                <w:szCs w:val="24"/>
              </w:rPr>
              <w:t>не требуются</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tabs>
                <w:tab w:val="left" w:pos="4603"/>
                <w:tab w:val="left" w:pos="4745"/>
              </w:tabs>
              <w:spacing w:after="0" w:line="240" w:lineRule="auto"/>
              <w:jc w:val="both"/>
              <w:rPr>
                <w:rFonts w:ascii="Times New Roman" w:hAnsi="Times New Roman"/>
                <w:sz w:val="24"/>
                <w:szCs w:val="24"/>
              </w:rPr>
            </w:pPr>
            <w:r w:rsidRPr="00AD37E6">
              <w:rPr>
                <w:rFonts w:ascii="Times New Roman" w:hAnsi="Times New Roman"/>
                <w:sz w:val="24"/>
                <w:szCs w:val="24"/>
              </w:rPr>
              <w:t>8) документы, предусмотренные нормативными правовыми актами, принятыми в соответствии со ст. 14 Федерального закона в случае закупки товаров, работ, услуг, на которые распространяется действие указанных НПА,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494" w:type="pct"/>
            <w:tcBorders>
              <w:left w:val="single" w:sz="4" w:space="0" w:color="auto"/>
            </w:tcBorders>
          </w:tcPr>
          <w:p w:rsidR="00AD37E6" w:rsidRPr="00AD37E6" w:rsidRDefault="00AD37E6" w:rsidP="00AD37E6">
            <w:pPr>
              <w:spacing w:after="0" w:line="240" w:lineRule="auto"/>
              <w:ind w:firstLine="75"/>
              <w:jc w:val="both"/>
              <w:rPr>
                <w:rFonts w:ascii="Times New Roman" w:hAnsi="Times New Roman"/>
                <w:sz w:val="24"/>
                <w:szCs w:val="24"/>
              </w:rPr>
            </w:pPr>
            <w:r w:rsidRPr="00AD37E6">
              <w:rPr>
                <w:rFonts w:ascii="Times New Roman" w:hAnsi="Times New Roman"/>
                <w:sz w:val="24"/>
                <w:szCs w:val="24"/>
              </w:rPr>
              <w:t>не требуется</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9) декларация о принадлежности  участника аукциона к субъектам малого предпринимательства или СОНКО, в случае  установления заказчиком ограничения, предусмотренного </w:t>
            </w:r>
            <w:proofErr w:type="gramStart"/>
            <w:r w:rsidRPr="00AD37E6">
              <w:rPr>
                <w:rFonts w:ascii="Times New Roman" w:hAnsi="Times New Roman"/>
                <w:sz w:val="24"/>
                <w:szCs w:val="24"/>
              </w:rPr>
              <w:t>ч</w:t>
            </w:r>
            <w:proofErr w:type="gramEnd"/>
            <w:r w:rsidRPr="00AD37E6">
              <w:rPr>
                <w:rFonts w:ascii="Times New Roman" w:hAnsi="Times New Roman"/>
                <w:sz w:val="24"/>
                <w:szCs w:val="24"/>
              </w:rPr>
              <w:t>.3 ст. 30 Федерального закона. Указанная декларация предоставляется с использованием программно- аппаратных средств электронной площадки.</w:t>
            </w:r>
          </w:p>
        </w:tc>
        <w:tc>
          <w:tcPr>
            <w:tcW w:w="2494" w:type="pct"/>
            <w:tcBorders>
              <w:left w:val="single" w:sz="4" w:space="0" w:color="auto"/>
            </w:tcBorders>
          </w:tcPr>
          <w:p w:rsidR="00AD37E6" w:rsidRPr="00AD37E6" w:rsidRDefault="00AD37E6" w:rsidP="00AD37E6">
            <w:pPr>
              <w:spacing w:after="0" w:line="240" w:lineRule="auto"/>
              <w:ind w:firstLine="75"/>
              <w:jc w:val="both"/>
              <w:rPr>
                <w:rFonts w:ascii="Times New Roman" w:hAnsi="Times New Roman"/>
                <w:sz w:val="24"/>
                <w:szCs w:val="24"/>
              </w:rPr>
            </w:pPr>
            <w:r w:rsidRPr="00AD37E6">
              <w:rPr>
                <w:rFonts w:ascii="Times New Roman" w:hAnsi="Times New Roman"/>
                <w:sz w:val="24"/>
                <w:szCs w:val="24"/>
              </w:rPr>
              <w:t>не требуется</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eastAsia="Calibri" w:hAnsi="Times New Roman"/>
                <w:color w:val="000000"/>
                <w:sz w:val="24"/>
                <w:szCs w:val="24"/>
                <w:lang w:eastAsia="en-US"/>
              </w:rPr>
              <w:t xml:space="preserve">10.4. Инструкция по заполнению заявки на участие в </w:t>
            </w:r>
            <w:r w:rsidRPr="00AD37E6">
              <w:rPr>
                <w:rFonts w:ascii="Times New Roman" w:hAnsi="Times New Roman"/>
                <w:sz w:val="24"/>
                <w:szCs w:val="24"/>
              </w:rPr>
              <w:t>электронном аукционе</w:t>
            </w:r>
            <w:r w:rsidRPr="00AD37E6">
              <w:rPr>
                <w:rFonts w:ascii="Times New Roman" w:eastAsia="Calibri" w:hAnsi="Times New Roman"/>
                <w:color w:val="000000"/>
                <w:sz w:val="24"/>
                <w:szCs w:val="24"/>
                <w:lang w:eastAsia="en-US"/>
              </w:rPr>
              <w:t>:</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48"/>
              <w:jc w:val="both"/>
              <w:rPr>
                <w:rFonts w:ascii="Times New Roman" w:eastAsia="Calibri" w:hAnsi="Times New Roman"/>
                <w:color w:val="000000"/>
                <w:sz w:val="24"/>
                <w:szCs w:val="24"/>
                <w:lang w:eastAsia="en-US"/>
              </w:rPr>
            </w:pPr>
            <w:r w:rsidRPr="00AD37E6">
              <w:rPr>
                <w:rFonts w:ascii="Times New Roman" w:eastAsia="Calibri" w:hAnsi="Times New Roman"/>
                <w:color w:val="000000"/>
                <w:sz w:val="24"/>
                <w:szCs w:val="24"/>
                <w:lang w:eastAsia="en-US"/>
              </w:rPr>
              <w:t xml:space="preserve">10.4.1. Первая часть заявки на участие в </w:t>
            </w:r>
            <w:r w:rsidRPr="00AD37E6">
              <w:rPr>
                <w:rFonts w:ascii="Times New Roman" w:hAnsi="Times New Roman"/>
                <w:sz w:val="24"/>
                <w:szCs w:val="24"/>
              </w:rPr>
              <w:t>электронном аукционе</w:t>
            </w:r>
            <w:r w:rsidRPr="00AD37E6">
              <w:rPr>
                <w:rFonts w:ascii="Times New Roman" w:eastAsia="Calibri" w:hAnsi="Times New Roman"/>
                <w:color w:val="000000"/>
                <w:sz w:val="24"/>
                <w:szCs w:val="24"/>
                <w:lang w:eastAsia="en-US"/>
              </w:rPr>
              <w:t xml:space="preserve"> должна содержать сведения, указанные в пункте 10.2 документации об аукционе в электронной форме.</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ind w:right="-348"/>
              <w:jc w:val="both"/>
              <w:rPr>
                <w:rFonts w:ascii="Times New Roman" w:eastAsia="Calibri" w:hAnsi="Times New Roman"/>
                <w:sz w:val="24"/>
                <w:szCs w:val="24"/>
              </w:rPr>
            </w:pPr>
            <w:r w:rsidRPr="00AD37E6">
              <w:rPr>
                <w:rFonts w:ascii="Times New Roman" w:eastAsia="Calibri" w:hAnsi="Times New Roman"/>
                <w:color w:val="000000"/>
                <w:sz w:val="24"/>
                <w:szCs w:val="24"/>
                <w:lang w:eastAsia="en-US"/>
              </w:rPr>
              <w:t xml:space="preserve">10.4.2. </w:t>
            </w:r>
            <w:r w:rsidRPr="00AD37E6">
              <w:rPr>
                <w:rFonts w:ascii="Times New Roman" w:eastAsia="Calibri" w:hAnsi="Times New Roman"/>
                <w:sz w:val="24"/>
                <w:szCs w:val="24"/>
              </w:rPr>
              <w:t xml:space="preserve">Участник закупки не допускается к участию в </w:t>
            </w:r>
            <w:r w:rsidRPr="00AD37E6">
              <w:rPr>
                <w:rFonts w:ascii="Times New Roman" w:hAnsi="Times New Roman"/>
                <w:sz w:val="24"/>
                <w:szCs w:val="24"/>
              </w:rPr>
              <w:t>электронном аукционе</w:t>
            </w:r>
            <w:r w:rsidRPr="00AD37E6">
              <w:rPr>
                <w:rFonts w:ascii="Times New Roman" w:eastAsia="Calibri" w:hAnsi="Times New Roman"/>
                <w:sz w:val="24"/>
                <w:szCs w:val="24"/>
              </w:rPr>
              <w:t xml:space="preserve"> в случае:</w:t>
            </w:r>
          </w:p>
          <w:p w:rsidR="00AD37E6" w:rsidRPr="00AD37E6" w:rsidRDefault="00AD37E6" w:rsidP="00AD37E6">
            <w:pPr>
              <w:autoSpaceDE w:val="0"/>
              <w:autoSpaceDN w:val="0"/>
              <w:adjustRightInd w:val="0"/>
              <w:spacing w:after="0" w:line="240" w:lineRule="auto"/>
              <w:ind w:right="-348"/>
              <w:jc w:val="both"/>
              <w:rPr>
                <w:rFonts w:ascii="Times New Roman" w:eastAsia="Calibri" w:hAnsi="Times New Roman"/>
                <w:sz w:val="24"/>
                <w:szCs w:val="24"/>
              </w:rPr>
            </w:pPr>
            <w:r w:rsidRPr="00AD37E6">
              <w:rPr>
                <w:rFonts w:ascii="Times New Roman" w:eastAsia="Calibri" w:hAnsi="Times New Roman"/>
                <w:sz w:val="24"/>
                <w:szCs w:val="24"/>
              </w:rPr>
              <w:t>1) не предоставления информации, предусмотренной пунктом 10.2 документации об аукционе в электронной форме, или предоставления недостоверной информации;</w:t>
            </w:r>
          </w:p>
          <w:p w:rsidR="00AD37E6" w:rsidRPr="00AD37E6" w:rsidRDefault="00AD37E6" w:rsidP="00AD37E6">
            <w:pPr>
              <w:autoSpaceDE w:val="0"/>
              <w:autoSpaceDN w:val="0"/>
              <w:adjustRightInd w:val="0"/>
              <w:spacing w:after="0" w:line="240" w:lineRule="auto"/>
              <w:ind w:right="-348"/>
              <w:jc w:val="both"/>
              <w:outlineLvl w:val="1"/>
              <w:rPr>
                <w:rFonts w:ascii="Times New Roman" w:eastAsia="Calibri" w:hAnsi="Times New Roman"/>
                <w:color w:val="000000"/>
                <w:sz w:val="24"/>
                <w:szCs w:val="24"/>
                <w:lang w:eastAsia="en-US"/>
              </w:rPr>
            </w:pPr>
            <w:r w:rsidRPr="00AD37E6">
              <w:rPr>
                <w:rFonts w:ascii="Times New Roman" w:eastAsia="Calibri" w:hAnsi="Times New Roman"/>
                <w:sz w:val="24"/>
                <w:szCs w:val="24"/>
              </w:rPr>
              <w:t>2) несоответствия информации, предусмотренной пунктом 10.2 документации об аукционе в электронной форме, требованиям документации.</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ind w:right="-348"/>
              <w:jc w:val="both"/>
              <w:rPr>
                <w:rFonts w:ascii="Times New Roman" w:eastAsia="Calibri" w:hAnsi="Times New Roman"/>
                <w:color w:val="000000"/>
                <w:sz w:val="24"/>
                <w:szCs w:val="24"/>
                <w:lang w:eastAsia="en-US"/>
              </w:rPr>
            </w:pPr>
            <w:r w:rsidRPr="00AD37E6">
              <w:rPr>
                <w:rFonts w:ascii="Times New Roman" w:eastAsia="Calibri" w:hAnsi="Times New Roman"/>
                <w:sz w:val="24"/>
                <w:szCs w:val="24"/>
              </w:rPr>
              <w:t xml:space="preserve">10.4.3. </w:t>
            </w:r>
            <w:r w:rsidRPr="00AD37E6">
              <w:rPr>
                <w:rFonts w:ascii="Times New Roman" w:eastAsia="Calibri" w:hAnsi="Times New Roman"/>
                <w:color w:val="000000"/>
                <w:sz w:val="24"/>
                <w:szCs w:val="24"/>
                <w:lang w:eastAsia="en-US"/>
              </w:rPr>
              <w:t>Вторая часть заявки на участие в аукционе в электронной форме должна содержать документы и информацию, указанные в пункте 10.3 документации об аукционе в электронной форме.</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ind w:right="-348"/>
              <w:jc w:val="both"/>
              <w:rPr>
                <w:rFonts w:ascii="Times New Roman" w:eastAsia="Calibri" w:hAnsi="Times New Roman"/>
                <w:color w:val="000000"/>
                <w:sz w:val="24"/>
                <w:szCs w:val="24"/>
                <w:lang w:eastAsia="en-US"/>
              </w:rPr>
            </w:pPr>
            <w:r w:rsidRPr="00AD37E6">
              <w:rPr>
                <w:rFonts w:ascii="Times New Roman" w:eastAsia="Calibri" w:hAnsi="Times New Roman"/>
                <w:color w:val="000000"/>
                <w:sz w:val="24"/>
                <w:szCs w:val="24"/>
                <w:lang w:eastAsia="en-US"/>
              </w:rPr>
              <w:t xml:space="preserve">10.4.4. Участник закупки формирует заявку </w:t>
            </w:r>
            <w:proofErr w:type="gramStart"/>
            <w:r w:rsidRPr="00AD37E6">
              <w:rPr>
                <w:rFonts w:ascii="Times New Roman" w:eastAsia="Calibri" w:hAnsi="Times New Roman"/>
                <w:color w:val="000000"/>
                <w:sz w:val="24"/>
                <w:szCs w:val="24"/>
                <w:lang w:eastAsia="en-US"/>
              </w:rPr>
              <w:t xml:space="preserve">на участие в аукционе в электронной форме в </w:t>
            </w:r>
            <w:r w:rsidRPr="00AD37E6">
              <w:rPr>
                <w:rFonts w:ascii="Times New Roman" w:eastAsia="Calibri" w:hAnsi="Times New Roman"/>
                <w:color w:val="000000"/>
                <w:sz w:val="24"/>
                <w:szCs w:val="24"/>
                <w:lang w:eastAsia="en-US"/>
              </w:rPr>
              <w:lastRenderedPageBreak/>
              <w:t>соответствии с требованиями</w:t>
            </w:r>
            <w:proofErr w:type="gramEnd"/>
            <w:r w:rsidRPr="00AD37E6">
              <w:rPr>
                <w:rFonts w:ascii="Times New Roman" w:eastAsia="Calibri" w:hAnsi="Times New Roman"/>
                <w:color w:val="000000"/>
                <w:sz w:val="24"/>
                <w:szCs w:val="24"/>
                <w:lang w:eastAsia="en-US"/>
              </w:rPr>
              <w:t xml:space="preserve"> Федерального закона, требованиями настоящей документации об аукционе в электронной форме, а также регламентом электронной торговой площадки, на которой будет проводиться аукцион в электронной форме.</w:t>
            </w:r>
          </w:p>
          <w:p w:rsidR="00AD37E6" w:rsidRPr="00AD37E6" w:rsidRDefault="00AD37E6" w:rsidP="00AD37E6">
            <w:pPr>
              <w:autoSpaceDE w:val="0"/>
              <w:autoSpaceDN w:val="0"/>
              <w:adjustRightInd w:val="0"/>
              <w:spacing w:after="0" w:line="240" w:lineRule="auto"/>
              <w:ind w:right="-348"/>
              <w:jc w:val="both"/>
              <w:rPr>
                <w:rFonts w:ascii="Times New Roman" w:eastAsia="Calibri" w:hAnsi="Times New Roman"/>
                <w:sz w:val="24"/>
                <w:szCs w:val="24"/>
              </w:rPr>
            </w:pPr>
            <w:r w:rsidRPr="00AD37E6">
              <w:rPr>
                <w:rFonts w:ascii="Times New Roman" w:eastAsia="Calibri" w:hAnsi="Times New Roman"/>
                <w:color w:val="000000"/>
                <w:sz w:val="24"/>
                <w:szCs w:val="24"/>
                <w:lang w:eastAsia="en-US"/>
              </w:rPr>
              <w:t xml:space="preserve">10.4.5. </w:t>
            </w:r>
            <w:r w:rsidRPr="00AD37E6">
              <w:rPr>
                <w:rFonts w:ascii="Times New Roman" w:eastAsia="Calibri" w:hAnsi="Times New Roman"/>
                <w:sz w:val="24"/>
                <w:szCs w:val="24"/>
                <w:lang w:eastAsia="en-US"/>
              </w:rPr>
              <w:t>Заявка на участие в аукционе в электронной форме, а также все документы, входящие в состав такой заявки, должны быть составлены на русском языке. Заявка на участие в аукционе в электронной форме, а также все документы, входящие в состав такой заявки могут быть составлены на другом языке при наличии нотариально заверенного перевода на русский язык.</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jc w:val="center"/>
              <w:rPr>
                <w:rFonts w:ascii="Times New Roman" w:hAnsi="Times New Roman"/>
                <w:sz w:val="24"/>
                <w:szCs w:val="24"/>
              </w:rPr>
            </w:pPr>
            <w:r w:rsidRPr="00AD37E6">
              <w:rPr>
                <w:rFonts w:ascii="Times New Roman" w:hAnsi="Times New Roman"/>
                <w:b/>
                <w:sz w:val="24"/>
                <w:szCs w:val="24"/>
                <w:u w:val="single"/>
              </w:rPr>
              <w:lastRenderedPageBreak/>
              <w:t>11. Адрес электронной площадки, срок, место и порядок подачи заявок участников закупки</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11.1. Адрес электронной площадки в информационно-телекоммуникационной сети «Интернет»:</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eastAsia="Calibri" w:hAnsi="Times New Roman"/>
                <w:bCs/>
                <w:sz w:val="24"/>
                <w:szCs w:val="24"/>
                <w:lang w:eastAsia="en-US"/>
              </w:rPr>
              <w:t>ЗАО</w:t>
            </w:r>
            <w:proofErr w:type="gramStart"/>
            <w:r w:rsidRPr="00AD37E6">
              <w:rPr>
                <w:rFonts w:ascii="Times New Roman" w:eastAsia="Calibri" w:hAnsi="Times New Roman"/>
                <w:bCs/>
                <w:sz w:val="24"/>
                <w:szCs w:val="24"/>
                <w:lang w:eastAsia="en-US"/>
              </w:rPr>
              <w:t>«С</w:t>
            </w:r>
            <w:proofErr w:type="gramEnd"/>
            <w:r w:rsidRPr="00AD37E6">
              <w:rPr>
                <w:rFonts w:ascii="Times New Roman" w:eastAsia="Calibri" w:hAnsi="Times New Roman"/>
                <w:bCs/>
                <w:sz w:val="24"/>
                <w:szCs w:val="24"/>
                <w:lang w:eastAsia="en-US"/>
              </w:rPr>
              <w:t xml:space="preserve">бербанк –АСТ» по электронному адресу: </w:t>
            </w:r>
            <w:r w:rsidRPr="00AD37E6">
              <w:rPr>
                <w:rFonts w:ascii="Times New Roman" w:eastAsia="Calibri" w:hAnsi="Times New Roman"/>
                <w:bCs/>
                <w:sz w:val="24"/>
                <w:szCs w:val="24"/>
                <w:u w:val="single"/>
                <w:lang w:val="en-US" w:eastAsia="en-US"/>
              </w:rPr>
              <w:t>www</w:t>
            </w:r>
            <w:r w:rsidRPr="00AD37E6">
              <w:rPr>
                <w:rFonts w:ascii="Times New Roman" w:eastAsia="Calibri" w:hAnsi="Times New Roman"/>
                <w:bCs/>
                <w:sz w:val="24"/>
                <w:szCs w:val="24"/>
                <w:u w:val="single"/>
                <w:lang w:eastAsia="en-US"/>
              </w:rPr>
              <w:t>.</w:t>
            </w:r>
            <w:proofErr w:type="spellStart"/>
            <w:r w:rsidRPr="00AD37E6">
              <w:rPr>
                <w:rFonts w:ascii="Times New Roman" w:eastAsia="Calibri" w:hAnsi="Times New Roman"/>
                <w:bCs/>
                <w:sz w:val="24"/>
                <w:szCs w:val="24"/>
                <w:u w:val="single"/>
                <w:lang w:val="en-US" w:eastAsia="en-US"/>
              </w:rPr>
              <w:t>sberbank</w:t>
            </w:r>
            <w:proofErr w:type="spellEnd"/>
            <w:r w:rsidRPr="00AD37E6">
              <w:rPr>
                <w:rFonts w:ascii="Times New Roman" w:eastAsia="Calibri" w:hAnsi="Times New Roman"/>
                <w:bCs/>
                <w:sz w:val="24"/>
                <w:szCs w:val="24"/>
                <w:u w:val="single"/>
                <w:lang w:eastAsia="en-US"/>
              </w:rPr>
              <w:t>-</w:t>
            </w:r>
            <w:proofErr w:type="spellStart"/>
            <w:r w:rsidRPr="00AD37E6">
              <w:rPr>
                <w:rFonts w:ascii="Times New Roman" w:eastAsia="Calibri" w:hAnsi="Times New Roman"/>
                <w:bCs/>
                <w:sz w:val="24"/>
                <w:szCs w:val="24"/>
                <w:u w:val="single"/>
                <w:lang w:val="en-US" w:eastAsia="en-US"/>
              </w:rPr>
              <w:t>ast</w:t>
            </w:r>
            <w:proofErr w:type="spellEnd"/>
            <w:r w:rsidRPr="00AD37E6">
              <w:rPr>
                <w:rFonts w:ascii="Times New Roman" w:eastAsia="Calibri" w:hAnsi="Times New Roman"/>
                <w:bCs/>
                <w:sz w:val="24"/>
                <w:szCs w:val="24"/>
                <w:u w:val="single"/>
                <w:lang w:eastAsia="en-US"/>
              </w:rPr>
              <w:t>.</w:t>
            </w:r>
            <w:proofErr w:type="spellStart"/>
            <w:r w:rsidRPr="00AD37E6">
              <w:rPr>
                <w:rFonts w:ascii="Times New Roman" w:eastAsia="Calibri" w:hAnsi="Times New Roman"/>
                <w:bCs/>
                <w:sz w:val="24"/>
                <w:szCs w:val="24"/>
                <w:u w:val="single"/>
                <w:lang w:val="en-US" w:eastAsia="en-US"/>
              </w:rPr>
              <w:t>ru</w:t>
            </w:r>
            <w:proofErr w:type="spellEnd"/>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11.2. Начало срока подачи заявок:</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С момента размещения извещения о проведении электронного аукциона в единой информационной системе.</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11.3. Дата и время окончания срока подачи заявок:</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15.10.2020г. 00:00ч. (часовой пояс </w:t>
            </w:r>
            <w:proofErr w:type="gramStart"/>
            <w:r w:rsidRPr="00AD37E6">
              <w:rPr>
                <w:rFonts w:ascii="Times New Roman" w:hAnsi="Times New Roman"/>
                <w:sz w:val="24"/>
                <w:szCs w:val="24"/>
              </w:rPr>
              <w:t>г</w:t>
            </w:r>
            <w:proofErr w:type="gramEnd"/>
            <w:r w:rsidRPr="00AD37E6">
              <w:rPr>
                <w:rFonts w:ascii="Times New Roman" w:hAnsi="Times New Roman"/>
                <w:sz w:val="24"/>
                <w:szCs w:val="24"/>
              </w:rPr>
              <w:t>. Красноярск)</w:t>
            </w:r>
          </w:p>
          <w:p w:rsidR="00AD37E6" w:rsidRPr="00AD37E6" w:rsidRDefault="00AD37E6" w:rsidP="00AD37E6">
            <w:pPr>
              <w:spacing w:after="0" w:line="240" w:lineRule="auto"/>
              <w:jc w:val="both"/>
              <w:rPr>
                <w:rFonts w:ascii="Times New Roman" w:hAnsi="Times New Roman"/>
                <w:sz w:val="24"/>
                <w:szCs w:val="24"/>
              </w:rPr>
            </w:pP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 xml:space="preserve">11.4. Дата </w:t>
            </w:r>
            <w:proofErr w:type="gramStart"/>
            <w:r w:rsidRPr="00AD37E6">
              <w:rPr>
                <w:rFonts w:ascii="Times New Roman" w:hAnsi="Times New Roman"/>
                <w:sz w:val="24"/>
                <w:szCs w:val="24"/>
              </w:rPr>
              <w:t>окончания срока рассмотрения первых частей заявок</w:t>
            </w:r>
            <w:proofErr w:type="gramEnd"/>
            <w:r w:rsidRPr="00AD37E6">
              <w:rPr>
                <w:rFonts w:ascii="Times New Roman" w:hAnsi="Times New Roman"/>
                <w:sz w:val="24"/>
                <w:szCs w:val="24"/>
              </w:rPr>
              <w:t>:</w:t>
            </w:r>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15.10.2020г. 10ч.00 мин </w:t>
            </w:r>
          </w:p>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(часовой пояс </w:t>
            </w:r>
            <w:proofErr w:type="gramStart"/>
            <w:r w:rsidRPr="00AD37E6">
              <w:rPr>
                <w:rFonts w:ascii="Times New Roman" w:hAnsi="Times New Roman"/>
                <w:sz w:val="24"/>
                <w:szCs w:val="24"/>
              </w:rPr>
              <w:t>г</w:t>
            </w:r>
            <w:proofErr w:type="gramEnd"/>
            <w:r w:rsidRPr="00AD37E6">
              <w:rPr>
                <w:rFonts w:ascii="Times New Roman" w:hAnsi="Times New Roman"/>
                <w:sz w:val="24"/>
                <w:szCs w:val="24"/>
              </w:rPr>
              <w:t>. Красноярск)</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11.5. Дата проведения электронного аукциона: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  16.10.2020г.</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11.6. Место подачи заявок участников закупки:</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части заявки, предусмотренные п. 10.2 и 10.3 настоящей документации. Указанные электронные документы подаются одновременно.</w:t>
            </w:r>
          </w:p>
          <w:p w:rsidR="00AD37E6" w:rsidRPr="00AD37E6" w:rsidRDefault="00AD37E6" w:rsidP="00AD37E6">
            <w:pPr>
              <w:spacing w:after="0" w:line="240" w:lineRule="auto"/>
              <w:jc w:val="both"/>
              <w:rPr>
                <w:rFonts w:ascii="Times New Roman" w:hAnsi="Times New Roman"/>
                <w:sz w:val="24"/>
                <w:szCs w:val="24"/>
              </w:rPr>
            </w:pPr>
            <w:r w:rsidRPr="00AD37E6">
              <w:rPr>
                <w:rFonts w:ascii="Times New Roman" w:eastAsia="Calibri" w:hAnsi="Times New Roman"/>
                <w:sz w:val="24"/>
                <w:szCs w:val="24"/>
                <w:lang w:eastAsia="en-US"/>
              </w:rPr>
              <w:t>Сведения об электронной площадке указаны в пункте 11.1 документации об аукционе в электронной форме.</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11.7. Порядок подачи заявок участников закупки:</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hAnsi="Times New Roman"/>
                <w:sz w:val="24"/>
                <w:szCs w:val="24"/>
              </w:rPr>
              <w:t xml:space="preserve">Участник закупки осуществляет подачу заявки в соответствии с порядком, установленным статьей 66 </w:t>
            </w:r>
            <w:r w:rsidRPr="00AD37E6">
              <w:rPr>
                <w:rFonts w:ascii="Times New Roman" w:eastAsia="Calibri" w:hAnsi="Times New Roman"/>
                <w:sz w:val="24"/>
                <w:szCs w:val="24"/>
                <w:lang w:eastAsia="en-US"/>
              </w:rPr>
              <w:t>Федерального закона.</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hAnsi="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ЗАО «Сбербан</w:t>
            </w:r>
            <w:proofErr w:type="gramStart"/>
            <w:r w:rsidRPr="00AD37E6">
              <w:rPr>
                <w:rFonts w:ascii="Times New Roman" w:hAnsi="Times New Roman"/>
                <w:sz w:val="24"/>
                <w:szCs w:val="24"/>
              </w:rPr>
              <w:t>к-</w:t>
            </w:r>
            <w:proofErr w:type="gramEnd"/>
            <w:r w:rsidRPr="00AD37E6">
              <w:rPr>
                <w:rFonts w:ascii="Times New Roman" w:hAnsi="Times New Roman"/>
                <w:sz w:val="24"/>
                <w:szCs w:val="24"/>
              </w:rPr>
              <w:t xml:space="preserve"> АСТ».</w:t>
            </w:r>
          </w:p>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Заявка на участие в электронном аукционе направляется участником такого аукциона </w:t>
            </w:r>
            <w:r w:rsidRPr="00AD37E6">
              <w:rPr>
                <w:rFonts w:ascii="Times New Roman" w:hAnsi="Times New Roman"/>
                <w:sz w:val="24"/>
                <w:szCs w:val="24"/>
              </w:rPr>
              <w:lastRenderedPageBreak/>
              <w:t>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D37E6" w:rsidRPr="00AD37E6" w:rsidRDefault="00AD37E6" w:rsidP="00AD37E6">
            <w:pPr>
              <w:spacing w:after="0" w:line="240" w:lineRule="auto"/>
              <w:jc w:val="both"/>
              <w:rPr>
                <w:rFonts w:ascii="Times New Roman" w:hAnsi="Times New Roman"/>
                <w:sz w:val="24"/>
                <w:szCs w:val="24"/>
              </w:rPr>
            </w:pPr>
            <w:proofErr w:type="gramStart"/>
            <w:r w:rsidRPr="00AD37E6">
              <w:rPr>
                <w:rFonts w:ascii="Times New Roman" w:hAnsi="Times New Roman"/>
                <w:sz w:val="24"/>
                <w:szCs w:val="24"/>
              </w:rPr>
              <w:t>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p>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D37E6" w:rsidRPr="00AD37E6" w:rsidRDefault="00AD37E6" w:rsidP="00AD37E6">
            <w:pPr>
              <w:spacing w:after="0" w:line="240" w:lineRule="auto"/>
              <w:jc w:val="both"/>
              <w:rPr>
                <w:rFonts w:ascii="Times New Roman" w:hAnsi="Times New Roman"/>
                <w:sz w:val="24"/>
                <w:szCs w:val="24"/>
              </w:rPr>
            </w:pPr>
            <w:r w:rsidRPr="00AD37E6">
              <w:rPr>
                <w:rFonts w:ascii="Times New Roman" w:eastAsia="Calibri" w:hAnsi="Times New Roman"/>
                <w:sz w:val="24"/>
                <w:szCs w:val="24"/>
                <w:lang w:eastAsia="en-US"/>
              </w:rPr>
              <w:t>Требования к содержанию, составу заявки на участие и инструкция по ее заполнению содержатся в разделе 10 документации об аукционе в электронной форме.</w:t>
            </w:r>
          </w:p>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Участник электронного аукциона вправе подать только одну заявку на участие в аукционе.</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spacing w:after="0" w:line="240" w:lineRule="auto"/>
              <w:jc w:val="center"/>
              <w:rPr>
                <w:rFonts w:ascii="Times New Roman" w:hAnsi="Times New Roman"/>
                <w:b/>
                <w:sz w:val="24"/>
                <w:szCs w:val="24"/>
                <w:u w:val="single"/>
              </w:rPr>
            </w:pPr>
            <w:r w:rsidRPr="00AD37E6">
              <w:rPr>
                <w:rFonts w:ascii="Times New Roman" w:hAnsi="Times New Roman"/>
                <w:b/>
                <w:sz w:val="24"/>
                <w:szCs w:val="24"/>
                <w:u w:val="single"/>
              </w:rPr>
              <w:lastRenderedPageBreak/>
              <w:t>12. Порядок, даты начала и окончания срока предоставления участникам такого аукциона разъяснений положений документации об аукционе в электронной форме</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12.1. Порядок предоставления разъяснений:</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Любой участник электронного аукциона, зарегистрированный в ЕИС и аккредитованный  на электронной площадке, вправе направить с использованием программно - 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об аукционе в электронной форме.</w:t>
            </w:r>
          </w:p>
          <w:p w:rsidR="00AD37E6" w:rsidRPr="00AD37E6" w:rsidRDefault="00AD37E6" w:rsidP="00AD37E6">
            <w:pPr>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Участник закупки вправе направить не более чем три запроса о даче разъяснений положений данной документации в отношении одного такого аукциона.</w:t>
            </w:r>
          </w:p>
          <w:p w:rsidR="00AD37E6" w:rsidRPr="00AD37E6" w:rsidRDefault="00AD37E6" w:rsidP="00AD37E6">
            <w:pPr>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В течение одного часа с момента поступления указанного запроса он направляется оператором электронной площадки заказчику.</w:t>
            </w:r>
          </w:p>
          <w:p w:rsidR="00AD37E6" w:rsidRPr="00AD37E6" w:rsidRDefault="00AD37E6" w:rsidP="00AD37E6">
            <w:pPr>
              <w:autoSpaceDE w:val="0"/>
              <w:autoSpaceDN w:val="0"/>
              <w:adjustRightInd w:val="0"/>
              <w:spacing w:after="0" w:line="240" w:lineRule="auto"/>
              <w:jc w:val="both"/>
              <w:rPr>
                <w:rFonts w:ascii="Times New Roman" w:eastAsia="Calibri" w:hAnsi="Times New Roman"/>
                <w:sz w:val="24"/>
                <w:szCs w:val="24"/>
                <w:lang w:eastAsia="en-US"/>
              </w:rPr>
            </w:pPr>
            <w:proofErr w:type="gramStart"/>
            <w:r w:rsidRPr="00AD37E6">
              <w:rPr>
                <w:rFonts w:ascii="Times New Roman" w:eastAsia="Calibri" w:hAnsi="Times New Roman"/>
                <w:sz w:val="24"/>
                <w:szCs w:val="24"/>
                <w:lang w:eastAsia="en-US"/>
              </w:rPr>
              <w:t xml:space="preserve">В течение двух дней с даты поступления от оператора электронной площадки запроса в единой информационной системе размещаются разъяснения положений документации с указанием предмета запроса, </w:t>
            </w:r>
            <w:r w:rsidRPr="00AD37E6">
              <w:rPr>
                <w:rFonts w:ascii="Times New Roman" w:eastAsia="Calibri" w:hAnsi="Times New Roman"/>
                <w:sz w:val="24"/>
                <w:szCs w:val="24"/>
                <w:lang w:eastAsia="en-US"/>
              </w:rPr>
              <w:lastRenderedPageBreak/>
              <w:t>но без указания участника такого аукциона, от которого поступил указанный запрос</w:t>
            </w:r>
            <w:r w:rsidRPr="00AD37E6">
              <w:rPr>
                <w:rFonts w:ascii="Times New Roman" w:eastAsia="Calibri" w:hAnsi="Times New Roman"/>
                <w:sz w:val="24"/>
                <w:lang w:eastAsia="en-US"/>
              </w:rPr>
              <w:t>, при условии, что указанный запрос поступил заказчику не позднее, чем за три дня до даты окончания срока подачи заявок на участие в настоящем аукционе: 12.10.2020г</w:t>
            </w:r>
            <w:proofErr w:type="gramEnd"/>
            <w:r w:rsidRPr="00AD37E6">
              <w:rPr>
                <w:rFonts w:ascii="Times New Roman" w:eastAsia="Calibri" w:hAnsi="Times New Roman"/>
                <w:sz w:val="24"/>
                <w:lang w:eastAsia="en-US"/>
              </w:rPr>
              <w:t>.</w:t>
            </w:r>
          </w:p>
          <w:p w:rsidR="00AD37E6" w:rsidRPr="00AD37E6" w:rsidRDefault="00AD37E6" w:rsidP="00AD37E6">
            <w:pPr>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Разъяснения положений документации об электронном аукционе не должны изменять ее суть.</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lastRenderedPageBreak/>
              <w:t>12.2.  Начало  срока предоставления разъяснений:</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 xml:space="preserve">С момента размещения извещения и документации о проведении электронного аукциона в единой информационной системе. </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12.3. Дата окончания срока предоставления разъяснений:</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15.10.2020г.</w:t>
            </w:r>
          </w:p>
        </w:tc>
      </w:tr>
      <w:tr w:rsidR="00AD37E6" w:rsidRPr="00AD37E6" w:rsidTr="00026981">
        <w:tc>
          <w:tcPr>
            <w:tcW w:w="5000" w:type="pct"/>
            <w:gridSpan w:val="2"/>
            <w:tcBorders>
              <w:bottom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center"/>
              <w:rPr>
                <w:rFonts w:ascii="Times New Roman" w:hAnsi="Times New Roman"/>
                <w:b/>
                <w:sz w:val="24"/>
                <w:szCs w:val="24"/>
                <w:u w:val="single"/>
              </w:rPr>
            </w:pPr>
            <w:r w:rsidRPr="00AD37E6">
              <w:rPr>
                <w:rFonts w:ascii="Times New Roman" w:hAnsi="Times New Roman"/>
                <w:b/>
                <w:sz w:val="24"/>
                <w:szCs w:val="24"/>
                <w:u w:val="single"/>
              </w:rPr>
              <w:t>13. Обеспечение заявок на участие в закупке составляет:  5556.77  (пять тысяч пятьсот пятьдесят шесть рублей 77 коп.) эквивалентных 0.5%  от НМЦК</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13.1.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AD37E6" w:rsidRPr="00AD37E6" w:rsidRDefault="00AD37E6" w:rsidP="00AD37E6">
            <w:pPr>
              <w:autoSpaceDE w:val="0"/>
              <w:autoSpaceDN w:val="0"/>
              <w:adjustRightInd w:val="0"/>
              <w:spacing w:before="200" w:after="0" w:line="240" w:lineRule="auto"/>
              <w:jc w:val="both"/>
              <w:rPr>
                <w:rFonts w:ascii="Times New Roman" w:hAnsi="Times New Roman"/>
                <w:sz w:val="24"/>
                <w:szCs w:val="24"/>
              </w:rPr>
            </w:pPr>
            <w:r w:rsidRPr="00AD37E6">
              <w:rPr>
                <w:rFonts w:ascii="Times New Roman" w:hAnsi="Times New Roman"/>
                <w:sz w:val="24"/>
                <w:szCs w:val="24"/>
              </w:rPr>
              <w:t>13.2. Требование об обеспечении заявки на участие в определении поставщика в равной мере относится ко всем участникам закупки, за исключением государственных и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AD37E6" w:rsidRPr="00AD37E6" w:rsidRDefault="00AD37E6" w:rsidP="00AD37E6">
            <w:pPr>
              <w:autoSpaceDE w:val="0"/>
              <w:autoSpaceDN w:val="0"/>
              <w:adjustRightInd w:val="0"/>
              <w:spacing w:before="200" w:after="0" w:line="240" w:lineRule="auto"/>
              <w:jc w:val="both"/>
              <w:rPr>
                <w:rFonts w:ascii="Times New Roman" w:hAnsi="Times New Roman"/>
                <w:sz w:val="24"/>
                <w:szCs w:val="24"/>
              </w:rPr>
            </w:pPr>
            <w:r w:rsidRPr="00AD37E6">
              <w:rPr>
                <w:rFonts w:ascii="Times New Roman" w:hAnsi="Times New Roman"/>
                <w:sz w:val="24"/>
                <w:szCs w:val="24"/>
              </w:rPr>
              <w:t xml:space="preserve">13.3.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w:anchor="Par953" w:tooltip="Статья 45. Условия банковской гарантии. Реестры банковских гарантий" w:history="1">
              <w:r w:rsidRPr="00AD37E6">
                <w:rPr>
                  <w:rFonts w:ascii="Times New Roman" w:hAnsi="Times New Roman"/>
                  <w:sz w:val="24"/>
                  <w:szCs w:val="24"/>
                </w:rPr>
                <w:t>статьи 45</w:t>
              </w:r>
            </w:hyperlink>
            <w:r w:rsidRPr="00AD37E6">
              <w:rPr>
                <w:rFonts w:ascii="Times New Roman" w:hAnsi="Times New Roman"/>
                <w:sz w:val="24"/>
                <w:szCs w:val="24"/>
              </w:rPr>
              <w:t xml:space="preserve">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AD37E6">
              <w:rPr>
                <w:rFonts w:ascii="Times New Roman" w:hAnsi="Times New Roman"/>
                <w:sz w:val="24"/>
                <w:szCs w:val="24"/>
              </w:rPr>
              <w:t>с даты окончания</w:t>
            </w:r>
            <w:proofErr w:type="gramEnd"/>
            <w:r w:rsidRPr="00AD37E6">
              <w:rPr>
                <w:rFonts w:ascii="Times New Roman" w:hAnsi="Times New Roman"/>
                <w:sz w:val="24"/>
                <w:szCs w:val="24"/>
              </w:rPr>
              <w:t xml:space="preserve"> срока подачи заявок.</w:t>
            </w:r>
          </w:p>
          <w:p w:rsidR="00AD37E6" w:rsidRPr="00AD37E6" w:rsidRDefault="00AD37E6" w:rsidP="00AD37E6">
            <w:pPr>
              <w:autoSpaceDE w:val="0"/>
              <w:autoSpaceDN w:val="0"/>
              <w:adjustRightInd w:val="0"/>
              <w:spacing w:after="0" w:line="240" w:lineRule="auto"/>
              <w:jc w:val="both"/>
              <w:rPr>
                <w:rFonts w:ascii="Times New Roman" w:eastAsia="Calibri" w:hAnsi="Times New Roman"/>
                <w:b/>
                <w:bCs/>
                <w:sz w:val="24"/>
                <w:szCs w:val="24"/>
              </w:rPr>
            </w:pPr>
            <w:r w:rsidRPr="00AD37E6">
              <w:rPr>
                <w:rFonts w:ascii="Times New Roman" w:eastAsia="Calibri" w:hAnsi="Times New Roman"/>
                <w:sz w:val="24"/>
                <w:szCs w:val="24"/>
                <w:lang w:eastAsia="en-US"/>
              </w:rPr>
              <w:t xml:space="preserve">13.4.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ar467" w:tooltip="2. Правительством Российской Федерации устанавливаются:" w:history="1">
              <w:r w:rsidRPr="00AD37E6">
                <w:rPr>
                  <w:rFonts w:ascii="Times New Roman" w:eastAsia="Calibri" w:hAnsi="Times New Roman"/>
                  <w:sz w:val="24"/>
                  <w:szCs w:val="24"/>
                  <w:lang w:eastAsia="en-US"/>
                </w:rPr>
                <w:t>частью 2 статьи 24.1</w:t>
              </w:r>
            </w:hyperlink>
            <w:r w:rsidRPr="00AD37E6">
              <w:rPr>
                <w:rFonts w:ascii="Times New Roman" w:eastAsia="Calibri" w:hAnsi="Times New Roman"/>
                <w:sz w:val="24"/>
                <w:szCs w:val="24"/>
                <w:lang w:eastAsia="en-US"/>
              </w:rPr>
              <w:t xml:space="preserve">  Федерального закона.</w:t>
            </w:r>
            <w:bookmarkStart w:id="1" w:name="Par913"/>
            <w:bookmarkStart w:id="2" w:name="Par0"/>
            <w:bookmarkEnd w:id="1"/>
            <w:bookmarkEnd w:id="2"/>
          </w:p>
          <w:p w:rsidR="00AD37E6" w:rsidRPr="00AD37E6" w:rsidRDefault="00AD37E6" w:rsidP="00AD37E6">
            <w:pPr>
              <w:autoSpaceDE w:val="0"/>
              <w:autoSpaceDN w:val="0"/>
              <w:adjustRightInd w:val="0"/>
              <w:spacing w:after="0" w:line="240" w:lineRule="auto"/>
              <w:jc w:val="both"/>
              <w:rPr>
                <w:rFonts w:ascii="Times New Roman" w:eastAsia="Calibri" w:hAnsi="Times New Roman"/>
                <w:bCs/>
                <w:sz w:val="24"/>
                <w:szCs w:val="24"/>
              </w:rPr>
            </w:pPr>
            <w:r w:rsidRPr="00AD37E6">
              <w:rPr>
                <w:rFonts w:ascii="Times New Roman" w:eastAsia="Calibri" w:hAnsi="Times New Roman"/>
                <w:bCs/>
                <w:sz w:val="24"/>
                <w:szCs w:val="24"/>
              </w:rPr>
              <w:t xml:space="preserve">13.5. Подачей заявки на участие в настоящем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 w:history="1">
              <w:r w:rsidRPr="00AD37E6">
                <w:rPr>
                  <w:rFonts w:ascii="Times New Roman" w:eastAsia="Calibri" w:hAnsi="Times New Roman"/>
                  <w:bCs/>
                  <w:sz w:val="24"/>
                  <w:szCs w:val="24"/>
                </w:rPr>
                <w:t>статьей 45</w:t>
              </w:r>
            </w:hyperlink>
            <w:r w:rsidRPr="00AD37E6">
              <w:rPr>
                <w:rFonts w:ascii="Times New Roman" w:eastAsia="Calibri" w:hAnsi="Times New Roman"/>
                <w:bCs/>
                <w:sz w:val="24"/>
                <w:szCs w:val="24"/>
              </w:rPr>
              <w:t xml:space="preserve">  Федерального закона,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AD37E6" w:rsidRPr="00AD37E6" w:rsidRDefault="00AD37E6" w:rsidP="00AD37E6">
            <w:pPr>
              <w:autoSpaceDE w:val="0"/>
              <w:autoSpaceDN w:val="0"/>
              <w:adjustRightInd w:val="0"/>
              <w:spacing w:after="0" w:line="240" w:lineRule="auto"/>
              <w:jc w:val="both"/>
              <w:rPr>
                <w:rFonts w:ascii="Times New Roman" w:eastAsia="Calibri" w:hAnsi="Times New Roman"/>
                <w:bCs/>
                <w:sz w:val="24"/>
                <w:szCs w:val="24"/>
              </w:rPr>
            </w:pPr>
            <w:r w:rsidRPr="00AD37E6">
              <w:rPr>
                <w:rFonts w:ascii="Times New Roman" w:eastAsia="Calibri" w:hAnsi="Times New Roman"/>
                <w:bCs/>
                <w:sz w:val="24"/>
                <w:szCs w:val="24"/>
              </w:rPr>
              <w:t xml:space="preserve">13.6. </w:t>
            </w:r>
            <w:proofErr w:type="gramStart"/>
            <w:r w:rsidRPr="00AD37E6">
              <w:rPr>
                <w:rFonts w:ascii="Times New Roman" w:eastAsia="Calibri" w:hAnsi="Times New Roman"/>
                <w:bCs/>
                <w:sz w:val="24"/>
                <w:szCs w:val="24"/>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6" w:history="1">
              <w:r w:rsidRPr="00AD37E6">
                <w:rPr>
                  <w:rFonts w:ascii="Times New Roman" w:eastAsia="Calibri" w:hAnsi="Times New Roman"/>
                  <w:bCs/>
                  <w:sz w:val="24"/>
                  <w:szCs w:val="24"/>
                </w:rPr>
                <w:t>статьей 45</w:t>
              </w:r>
            </w:hyperlink>
            <w:r w:rsidRPr="00AD37E6">
              <w:rPr>
                <w:rFonts w:ascii="Times New Roman" w:eastAsia="Calibri" w:hAnsi="Times New Roman"/>
                <w:bCs/>
                <w:sz w:val="24"/>
                <w:szCs w:val="24"/>
              </w:rPr>
              <w:t xml:space="preserve">  Федерального закона, информации о банковской гарантии, выданной участнику закупки для обеспечения такой заявки.</w:t>
            </w:r>
            <w:proofErr w:type="gramEnd"/>
            <w:r w:rsidRPr="00AD37E6">
              <w:rPr>
                <w:rFonts w:ascii="Times New Roman" w:eastAsia="Calibri" w:hAnsi="Times New Roman"/>
                <w:bCs/>
                <w:sz w:val="24"/>
                <w:szCs w:val="24"/>
              </w:rPr>
              <w:t xml:space="preserve">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w:t>
            </w:r>
            <w:r w:rsidRPr="00AD37E6">
              <w:rPr>
                <w:rFonts w:ascii="Times New Roman" w:eastAsia="Calibri" w:hAnsi="Times New Roman"/>
                <w:bCs/>
                <w:sz w:val="24"/>
                <w:szCs w:val="24"/>
              </w:rPr>
              <w:lastRenderedPageBreak/>
              <w:t xml:space="preserve">размере обеспечения соответствующей заявки. </w:t>
            </w:r>
            <w:proofErr w:type="gramStart"/>
            <w:r w:rsidRPr="00AD37E6">
              <w:rPr>
                <w:rFonts w:ascii="Times New Roman" w:eastAsia="Calibri" w:hAnsi="Times New Roman"/>
                <w:bCs/>
                <w:sz w:val="24"/>
                <w:szCs w:val="24"/>
              </w:rPr>
              <w:t>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roofErr w:type="gramEnd"/>
            <w:r w:rsidRPr="00AD37E6">
              <w:rPr>
                <w:rFonts w:ascii="Times New Roman" w:eastAsia="Calibri" w:hAnsi="Times New Roman"/>
                <w:bCs/>
                <w:sz w:val="24"/>
                <w:szCs w:val="24"/>
              </w:rPr>
              <w:t xml:space="preserve">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AD37E6" w:rsidRPr="00AD37E6" w:rsidRDefault="00AD37E6" w:rsidP="00AD37E6">
            <w:pPr>
              <w:autoSpaceDE w:val="0"/>
              <w:autoSpaceDN w:val="0"/>
              <w:adjustRightInd w:val="0"/>
              <w:spacing w:before="240" w:after="0" w:line="240" w:lineRule="auto"/>
              <w:ind w:firstLine="540"/>
              <w:jc w:val="both"/>
              <w:rPr>
                <w:rFonts w:ascii="Times New Roman" w:eastAsia="Calibri" w:hAnsi="Times New Roman"/>
                <w:bCs/>
                <w:sz w:val="24"/>
                <w:szCs w:val="24"/>
              </w:rPr>
            </w:pPr>
            <w:r w:rsidRPr="00AD37E6">
              <w:rPr>
                <w:rFonts w:ascii="Times New Roman" w:eastAsia="Calibri" w:hAnsi="Times New Roman"/>
                <w:bCs/>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D37E6" w:rsidRPr="00AD37E6" w:rsidRDefault="00AD37E6" w:rsidP="00AD37E6">
            <w:pPr>
              <w:autoSpaceDE w:val="0"/>
              <w:autoSpaceDN w:val="0"/>
              <w:adjustRightInd w:val="0"/>
              <w:spacing w:before="240" w:after="0" w:line="240" w:lineRule="auto"/>
              <w:ind w:firstLine="540"/>
              <w:jc w:val="both"/>
              <w:rPr>
                <w:rFonts w:ascii="Times New Roman" w:eastAsia="Calibri" w:hAnsi="Times New Roman"/>
                <w:bCs/>
                <w:sz w:val="24"/>
                <w:szCs w:val="24"/>
              </w:rPr>
            </w:pPr>
            <w:r w:rsidRPr="00AD37E6">
              <w:rPr>
                <w:rFonts w:ascii="Times New Roman" w:eastAsia="Calibri" w:hAnsi="Times New Roman"/>
                <w:bCs/>
                <w:sz w:val="24"/>
                <w:szCs w:val="24"/>
              </w:rPr>
              <w:t xml:space="preserve">2) в реестрах банковских гарантий, предусмотренных </w:t>
            </w:r>
            <w:hyperlink r:id="rId7" w:history="1">
              <w:r w:rsidRPr="00AD37E6">
                <w:rPr>
                  <w:rFonts w:ascii="Times New Roman" w:eastAsia="Calibri" w:hAnsi="Times New Roman"/>
                  <w:bCs/>
                  <w:sz w:val="24"/>
                  <w:szCs w:val="24"/>
                </w:rPr>
                <w:t>статьей 45</w:t>
              </w:r>
            </w:hyperlink>
            <w:r w:rsidRPr="00AD37E6">
              <w:rPr>
                <w:rFonts w:ascii="Times New Roman" w:eastAsia="Calibri" w:hAnsi="Times New Roman"/>
                <w:bCs/>
                <w:sz w:val="24"/>
                <w:szCs w:val="24"/>
              </w:rPr>
              <w:t xml:space="preserve">  Федерального закона, отсутствует информация о банковской гарантии, выданной участнику закупки банком для целей обеспечения заявки.</w:t>
            </w:r>
          </w:p>
          <w:p w:rsidR="00AD37E6" w:rsidRPr="00AD37E6" w:rsidRDefault="00AD37E6" w:rsidP="00AD37E6">
            <w:pPr>
              <w:autoSpaceDE w:val="0"/>
              <w:autoSpaceDN w:val="0"/>
              <w:adjustRightInd w:val="0"/>
              <w:spacing w:before="240" w:after="0" w:line="240" w:lineRule="auto"/>
              <w:ind w:firstLine="540"/>
              <w:jc w:val="both"/>
              <w:rPr>
                <w:rFonts w:ascii="Times New Roman" w:eastAsia="Calibri" w:hAnsi="Times New Roman"/>
                <w:bCs/>
                <w:sz w:val="24"/>
                <w:szCs w:val="24"/>
              </w:rPr>
            </w:pPr>
            <w:r w:rsidRPr="00AD37E6">
              <w:rPr>
                <w:rFonts w:ascii="Times New Roman" w:eastAsia="Calibri" w:hAnsi="Times New Roman"/>
                <w:bCs/>
                <w:sz w:val="24"/>
                <w:szCs w:val="24"/>
              </w:rPr>
              <w:t xml:space="preserve"> 13.7. </w:t>
            </w:r>
            <w:proofErr w:type="gramStart"/>
            <w:r w:rsidRPr="00AD37E6">
              <w:rPr>
                <w:rFonts w:ascii="Times New Roman" w:eastAsia="Calibri" w:hAnsi="Times New Roman"/>
                <w:bCs/>
                <w:sz w:val="24"/>
                <w:szCs w:val="24"/>
              </w:rPr>
              <w:t xml:space="preserve">В случае отзыва заявки на участие в настоящем  электронном аукционе в порядке, установленном </w:t>
            </w:r>
            <w:hyperlink r:id="rId8" w:history="1">
              <w:r w:rsidRPr="00AD37E6">
                <w:rPr>
                  <w:rFonts w:ascii="Times New Roman" w:eastAsia="Calibri" w:hAnsi="Times New Roman"/>
                  <w:bCs/>
                  <w:sz w:val="24"/>
                  <w:szCs w:val="24"/>
                </w:rPr>
                <w:t>частью 9 статьи 69</w:t>
              </w:r>
            </w:hyperlink>
            <w:r w:rsidRPr="00AD37E6">
              <w:rPr>
                <w:rFonts w:ascii="Times New Roman" w:eastAsia="Calibri" w:hAnsi="Times New Roman"/>
                <w:bCs/>
                <w:sz w:val="24"/>
                <w:szCs w:val="24"/>
              </w:rPr>
              <w:t xml:space="preserve">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ar0" w:history="1">
              <w:r w:rsidRPr="00AD37E6">
                <w:rPr>
                  <w:rFonts w:ascii="Times New Roman" w:eastAsia="Calibri" w:hAnsi="Times New Roman"/>
                  <w:bCs/>
                  <w:sz w:val="24"/>
                  <w:szCs w:val="24"/>
                </w:rPr>
                <w:t>частью 20</w:t>
              </w:r>
            </w:hyperlink>
            <w:r w:rsidRPr="00AD37E6">
              <w:rPr>
                <w:rFonts w:ascii="Times New Roman" w:eastAsia="Calibri" w:hAnsi="Times New Roman"/>
                <w:bCs/>
                <w:sz w:val="24"/>
                <w:szCs w:val="24"/>
              </w:rPr>
              <w:t xml:space="preserve">  статьи 44  Федерального закона блокирование денежных средств на специальном счете</w:t>
            </w:r>
            <w:proofErr w:type="gramEnd"/>
            <w:r w:rsidRPr="00AD37E6">
              <w:rPr>
                <w:rFonts w:ascii="Times New Roman" w:eastAsia="Calibri" w:hAnsi="Times New Roman"/>
                <w:bCs/>
                <w:sz w:val="24"/>
                <w:szCs w:val="24"/>
              </w:rPr>
              <w:t xml:space="preserve"> участника закупки в размере обеспечения указанной заявки.</w:t>
            </w:r>
          </w:p>
          <w:p w:rsidR="00AD37E6" w:rsidRPr="00AD37E6" w:rsidRDefault="00AD37E6" w:rsidP="00AD37E6">
            <w:pPr>
              <w:autoSpaceDE w:val="0"/>
              <w:autoSpaceDN w:val="0"/>
              <w:adjustRightInd w:val="0"/>
              <w:spacing w:before="240" w:after="0" w:line="240" w:lineRule="auto"/>
              <w:jc w:val="both"/>
              <w:rPr>
                <w:rFonts w:ascii="Times New Roman" w:eastAsia="Calibri" w:hAnsi="Times New Roman"/>
                <w:bCs/>
                <w:sz w:val="24"/>
                <w:szCs w:val="24"/>
              </w:rPr>
            </w:pPr>
            <w:r w:rsidRPr="00AD37E6">
              <w:rPr>
                <w:rFonts w:ascii="Times New Roman" w:eastAsia="Calibri" w:hAnsi="Times New Roman"/>
                <w:bCs/>
                <w:sz w:val="24"/>
                <w:szCs w:val="24"/>
              </w:rPr>
              <w:t xml:space="preserve">     13.8. Оператор электронной площадки в течение одного рабочего дня, следующего после даты получения протокола, указанного в </w:t>
            </w:r>
            <w:hyperlink r:id="rId9" w:history="1">
              <w:r w:rsidRPr="00AD37E6">
                <w:rPr>
                  <w:rFonts w:ascii="Times New Roman" w:eastAsia="Calibri" w:hAnsi="Times New Roman"/>
                  <w:bCs/>
                  <w:sz w:val="24"/>
                  <w:szCs w:val="24"/>
                </w:rPr>
                <w:t>части 6 статьи 67</w:t>
              </w:r>
            </w:hyperlink>
            <w:r w:rsidRPr="00AD37E6">
              <w:rPr>
                <w:rFonts w:ascii="Times New Roman" w:eastAsia="Calibri" w:hAnsi="Times New Roman"/>
                <w:bCs/>
                <w:sz w:val="24"/>
                <w:szCs w:val="24"/>
              </w:rPr>
              <w:t xml:space="preserve">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AD37E6">
                <w:rPr>
                  <w:rFonts w:ascii="Times New Roman" w:eastAsia="Calibri" w:hAnsi="Times New Roman"/>
                  <w:bCs/>
                  <w:sz w:val="24"/>
                  <w:szCs w:val="24"/>
                </w:rPr>
                <w:t>частью 20</w:t>
              </w:r>
            </w:hyperlink>
            <w:r w:rsidRPr="00AD37E6">
              <w:rPr>
                <w:rFonts w:ascii="Times New Roman" w:eastAsia="Calibri" w:hAnsi="Times New Roman"/>
                <w:bCs/>
                <w:sz w:val="24"/>
                <w:szCs w:val="24"/>
              </w:rPr>
              <w:t xml:space="preserve">  статьи 44 Федерального закона блокирование денежных средств на специальном счете такого участника закупки в размере обеспечения заявки на участие в указанной процедуре.</w:t>
            </w:r>
          </w:p>
          <w:p w:rsidR="00AD37E6" w:rsidRPr="00AD37E6" w:rsidRDefault="00AD37E6" w:rsidP="00AD37E6">
            <w:pPr>
              <w:autoSpaceDE w:val="0"/>
              <w:autoSpaceDN w:val="0"/>
              <w:adjustRightInd w:val="0"/>
              <w:spacing w:before="240" w:after="0" w:line="240" w:lineRule="auto"/>
              <w:jc w:val="both"/>
              <w:rPr>
                <w:rFonts w:ascii="Times New Roman" w:eastAsia="Calibri" w:hAnsi="Times New Roman"/>
                <w:bCs/>
                <w:sz w:val="24"/>
                <w:szCs w:val="24"/>
              </w:rPr>
            </w:pPr>
            <w:r w:rsidRPr="00AD37E6">
              <w:rPr>
                <w:rFonts w:ascii="Times New Roman" w:eastAsia="Calibri" w:hAnsi="Times New Roman"/>
                <w:bCs/>
                <w:sz w:val="24"/>
                <w:szCs w:val="24"/>
              </w:rPr>
              <w:t xml:space="preserve">     13.9. В случае</w:t>
            </w:r>
            <w:proofErr w:type="gramStart"/>
            <w:r w:rsidRPr="00AD37E6">
              <w:rPr>
                <w:rFonts w:ascii="Times New Roman" w:eastAsia="Calibri" w:hAnsi="Times New Roman"/>
                <w:bCs/>
                <w:sz w:val="24"/>
                <w:szCs w:val="24"/>
              </w:rPr>
              <w:t>,</w:t>
            </w:r>
            <w:proofErr w:type="gramEnd"/>
            <w:r w:rsidRPr="00AD37E6">
              <w:rPr>
                <w:rFonts w:ascii="Times New Roman" w:eastAsia="Calibri" w:hAnsi="Times New Roman"/>
                <w:bCs/>
                <w:sz w:val="24"/>
                <w:szCs w:val="24"/>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AD37E6">
                <w:rPr>
                  <w:rFonts w:ascii="Times New Roman" w:eastAsia="Calibri" w:hAnsi="Times New Roman"/>
                  <w:bCs/>
                  <w:sz w:val="24"/>
                  <w:szCs w:val="24"/>
                </w:rPr>
                <w:t>частью 20</w:t>
              </w:r>
            </w:hyperlink>
            <w:r w:rsidRPr="00AD37E6">
              <w:rPr>
                <w:rFonts w:ascii="Times New Roman" w:eastAsia="Calibri" w:hAnsi="Times New Roman"/>
                <w:bCs/>
                <w:sz w:val="24"/>
                <w:szCs w:val="24"/>
              </w:rPr>
              <w:t xml:space="preserve">  статьи 44 Федерального закона блокирование денежных средств </w:t>
            </w:r>
            <w:proofErr w:type="gramStart"/>
            <w:r w:rsidRPr="00AD37E6">
              <w:rPr>
                <w:rFonts w:ascii="Times New Roman" w:eastAsia="Calibri" w:hAnsi="Times New Roman"/>
                <w:bCs/>
                <w:sz w:val="24"/>
                <w:szCs w:val="24"/>
              </w:rPr>
              <w:t>на специальном счете участника закупки в отношении денежных средств в размере обеспечения заявки на участие в таком аукционе</w:t>
            </w:r>
            <w:proofErr w:type="gramEnd"/>
            <w:r w:rsidRPr="00AD37E6">
              <w:rPr>
                <w:rFonts w:ascii="Times New Roman" w:eastAsia="Calibri" w:hAnsi="Times New Roman"/>
                <w:bCs/>
                <w:sz w:val="24"/>
                <w:szCs w:val="24"/>
              </w:rPr>
              <w:t>.</w:t>
            </w:r>
          </w:p>
          <w:p w:rsidR="00AD37E6" w:rsidRPr="00AD37E6" w:rsidRDefault="00AD37E6" w:rsidP="00AD37E6">
            <w:pPr>
              <w:autoSpaceDE w:val="0"/>
              <w:autoSpaceDN w:val="0"/>
              <w:adjustRightInd w:val="0"/>
              <w:spacing w:before="240" w:after="0" w:line="240" w:lineRule="auto"/>
              <w:jc w:val="both"/>
              <w:rPr>
                <w:rFonts w:ascii="Times New Roman" w:eastAsia="Calibri" w:hAnsi="Times New Roman"/>
                <w:bCs/>
                <w:sz w:val="24"/>
                <w:szCs w:val="24"/>
              </w:rPr>
            </w:pPr>
            <w:r w:rsidRPr="00AD37E6">
              <w:rPr>
                <w:rFonts w:ascii="Times New Roman" w:eastAsia="Calibri" w:hAnsi="Times New Roman"/>
                <w:bCs/>
                <w:sz w:val="24"/>
                <w:szCs w:val="24"/>
              </w:rPr>
              <w:t xml:space="preserve">    13.10. </w:t>
            </w:r>
            <w:proofErr w:type="gramStart"/>
            <w:r w:rsidRPr="00AD37E6">
              <w:rPr>
                <w:rFonts w:ascii="Times New Roman" w:eastAsia="Calibri" w:hAnsi="Times New Roman"/>
                <w:bCs/>
                <w:sz w:val="24"/>
                <w:szCs w:val="24"/>
              </w:rPr>
              <w:t xml:space="preserve">В течение одного рабочего дня с даты размещения на электронной площадке указанного в </w:t>
            </w:r>
            <w:hyperlink r:id="rId10" w:history="1">
              <w:r w:rsidRPr="00AD37E6">
                <w:rPr>
                  <w:rFonts w:ascii="Times New Roman" w:eastAsia="Calibri" w:hAnsi="Times New Roman"/>
                  <w:bCs/>
                  <w:sz w:val="24"/>
                  <w:szCs w:val="24"/>
                </w:rPr>
                <w:t>части 8 статьи 69</w:t>
              </w:r>
            </w:hyperlink>
            <w:r w:rsidRPr="00AD37E6">
              <w:rPr>
                <w:rFonts w:ascii="Times New Roman" w:eastAsia="Calibri" w:hAnsi="Times New Roman"/>
                <w:bCs/>
                <w:sz w:val="24"/>
                <w:szCs w:val="24"/>
              </w:rPr>
              <w:t xml:space="preserve">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ar11" w:history="1">
              <w:r w:rsidRPr="00AD37E6">
                <w:rPr>
                  <w:rFonts w:ascii="Times New Roman" w:eastAsia="Calibri" w:hAnsi="Times New Roman"/>
                  <w:bCs/>
                  <w:sz w:val="24"/>
                  <w:szCs w:val="24"/>
                </w:rPr>
                <w:t>части 27</w:t>
              </w:r>
            </w:hyperlink>
            <w:r w:rsidRPr="00AD37E6">
              <w:rPr>
                <w:rFonts w:ascii="Times New Roman" w:eastAsia="Calibri" w:hAnsi="Times New Roman"/>
                <w:bCs/>
                <w:sz w:val="24"/>
                <w:szCs w:val="24"/>
              </w:rPr>
              <w:t xml:space="preserve">  статьи 44 Федерального закона), заявка которого признана не соответствующей требованиям документации о закупке.</w:t>
            </w:r>
            <w:proofErr w:type="gramEnd"/>
            <w:r w:rsidRPr="00AD37E6">
              <w:rPr>
                <w:rFonts w:ascii="Times New Roman" w:eastAsia="Calibri" w:hAnsi="Times New Roman"/>
                <w:bCs/>
                <w:sz w:val="24"/>
                <w:szCs w:val="24"/>
              </w:rPr>
              <w:t xml:space="preserve"> Банк в течение одного рабочего дня с момента получения указанной информации прекращает осуществленное в соответствии с </w:t>
            </w:r>
            <w:hyperlink w:anchor="Par0" w:history="1">
              <w:r w:rsidRPr="00AD37E6">
                <w:rPr>
                  <w:rFonts w:ascii="Times New Roman" w:eastAsia="Calibri" w:hAnsi="Times New Roman"/>
                  <w:bCs/>
                  <w:sz w:val="24"/>
                  <w:szCs w:val="24"/>
                </w:rPr>
                <w:t>частью 20</w:t>
              </w:r>
            </w:hyperlink>
            <w:r w:rsidRPr="00AD37E6">
              <w:rPr>
                <w:rFonts w:ascii="Times New Roman" w:eastAsia="Calibri" w:hAnsi="Times New Roman"/>
                <w:bCs/>
                <w:sz w:val="24"/>
                <w:szCs w:val="24"/>
              </w:rPr>
              <w:t xml:space="preserve">  статьи 44 Федерального закона блокирование денежных средств на специальном счете такого участника закупки в размере обеспечения заявки на участие в закупке.</w:t>
            </w:r>
          </w:p>
          <w:p w:rsidR="00AD37E6" w:rsidRPr="00AD37E6" w:rsidRDefault="00AD37E6" w:rsidP="00AD37E6">
            <w:pPr>
              <w:autoSpaceDE w:val="0"/>
              <w:autoSpaceDN w:val="0"/>
              <w:adjustRightInd w:val="0"/>
              <w:spacing w:before="240" w:after="0" w:line="240" w:lineRule="auto"/>
              <w:jc w:val="both"/>
              <w:rPr>
                <w:rFonts w:ascii="Times New Roman" w:eastAsia="Calibri" w:hAnsi="Times New Roman"/>
                <w:bCs/>
                <w:sz w:val="24"/>
                <w:szCs w:val="24"/>
              </w:rPr>
            </w:pPr>
            <w:r w:rsidRPr="00AD37E6">
              <w:rPr>
                <w:rFonts w:ascii="Times New Roman" w:eastAsia="Calibri" w:hAnsi="Times New Roman"/>
                <w:bCs/>
                <w:sz w:val="24"/>
                <w:szCs w:val="24"/>
              </w:rPr>
              <w:lastRenderedPageBreak/>
              <w:t xml:space="preserve">   13.11.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AD37E6" w:rsidRPr="00AD37E6" w:rsidRDefault="00AD37E6" w:rsidP="00AD37E6">
            <w:pPr>
              <w:autoSpaceDE w:val="0"/>
              <w:autoSpaceDN w:val="0"/>
              <w:adjustRightInd w:val="0"/>
              <w:spacing w:before="240" w:after="0" w:line="240" w:lineRule="auto"/>
              <w:jc w:val="both"/>
              <w:rPr>
                <w:rFonts w:ascii="Times New Roman" w:eastAsia="Calibri" w:hAnsi="Times New Roman"/>
                <w:bCs/>
                <w:sz w:val="24"/>
                <w:szCs w:val="24"/>
              </w:rPr>
            </w:pPr>
            <w:r w:rsidRPr="00AD37E6">
              <w:rPr>
                <w:rFonts w:ascii="Times New Roman" w:eastAsia="Calibri" w:hAnsi="Times New Roman"/>
                <w:bCs/>
                <w:sz w:val="24"/>
                <w:szCs w:val="24"/>
              </w:rPr>
              <w:t xml:space="preserve">   13.12.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AD37E6" w:rsidRPr="00AD37E6" w:rsidRDefault="00AD37E6" w:rsidP="00AD37E6">
            <w:pPr>
              <w:autoSpaceDE w:val="0"/>
              <w:autoSpaceDN w:val="0"/>
              <w:adjustRightInd w:val="0"/>
              <w:spacing w:before="240" w:after="0" w:line="240" w:lineRule="auto"/>
              <w:jc w:val="both"/>
              <w:rPr>
                <w:rFonts w:ascii="Times New Roman" w:eastAsia="Calibri" w:hAnsi="Times New Roman"/>
                <w:bCs/>
                <w:sz w:val="24"/>
                <w:szCs w:val="24"/>
              </w:rPr>
            </w:pPr>
            <w:bookmarkStart w:id="3" w:name="Par11"/>
            <w:bookmarkEnd w:id="3"/>
            <w:r w:rsidRPr="00AD37E6">
              <w:rPr>
                <w:rFonts w:ascii="Times New Roman" w:eastAsia="Calibri" w:hAnsi="Times New Roman"/>
                <w:bCs/>
                <w:sz w:val="24"/>
                <w:szCs w:val="24"/>
              </w:rPr>
              <w:t xml:space="preserve">   13.13. В случае</w:t>
            </w:r>
            <w:proofErr w:type="gramStart"/>
            <w:r w:rsidRPr="00AD37E6">
              <w:rPr>
                <w:rFonts w:ascii="Times New Roman" w:eastAsia="Calibri" w:hAnsi="Times New Roman"/>
                <w:bCs/>
                <w:sz w:val="24"/>
                <w:szCs w:val="24"/>
              </w:rPr>
              <w:t>,</w:t>
            </w:r>
            <w:proofErr w:type="gramEnd"/>
            <w:r w:rsidRPr="00AD37E6">
              <w:rPr>
                <w:rFonts w:ascii="Times New Roman" w:eastAsia="Calibri" w:hAnsi="Times New Roman"/>
                <w:bCs/>
                <w:sz w:val="24"/>
                <w:szCs w:val="24"/>
              </w:rPr>
              <w:t xml:space="preserve">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11" w:history="1">
              <w:r w:rsidRPr="00AD37E6">
                <w:rPr>
                  <w:rFonts w:ascii="Times New Roman" w:eastAsia="Calibri" w:hAnsi="Times New Roman"/>
                  <w:bCs/>
                  <w:sz w:val="24"/>
                  <w:szCs w:val="24"/>
                </w:rPr>
                <w:t>пунктами 1</w:t>
              </w:r>
            </w:hyperlink>
            <w:r w:rsidRPr="00AD37E6">
              <w:rPr>
                <w:rFonts w:ascii="Times New Roman" w:eastAsia="Calibri" w:hAnsi="Times New Roman"/>
                <w:bCs/>
                <w:sz w:val="24"/>
                <w:szCs w:val="24"/>
              </w:rPr>
              <w:t xml:space="preserve"> и </w:t>
            </w:r>
            <w:hyperlink r:id="rId12" w:history="1">
              <w:r w:rsidRPr="00AD37E6">
                <w:rPr>
                  <w:rFonts w:ascii="Times New Roman" w:eastAsia="Calibri" w:hAnsi="Times New Roman"/>
                  <w:bCs/>
                  <w:sz w:val="24"/>
                  <w:szCs w:val="24"/>
                </w:rPr>
                <w:t>2 части 6 статьи 69</w:t>
              </w:r>
            </w:hyperlink>
            <w:r w:rsidRPr="00AD37E6">
              <w:rPr>
                <w:rFonts w:ascii="Times New Roman" w:eastAsia="Calibri" w:hAnsi="Times New Roman"/>
                <w:bCs/>
                <w:sz w:val="24"/>
                <w:szCs w:val="24"/>
              </w:rPr>
              <w:t xml:space="preserve">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13" w:history="1">
              <w:r w:rsidRPr="00AD37E6">
                <w:rPr>
                  <w:rFonts w:ascii="Times New Roman" w:eastAsia="Calibri" w:hAnsi="Times New Roman"/>
                  <w:bCs/>
                  <w:sz w:val="24"/>
                  <w:szCs w:val="24"/>
                </w:rPr>
                <w:t>части 8 статьи 69</w:t>
              </w:r>
            </w:hyperlink>
            <w:r w:rsidRPr="00AD37E6">
              <w:rPr>
                <w:rFonts w:ascii="Times New Roman" w:eastAsia="Calibri" w:hAnsi="Times New Roman"/>
                <w:bCs/>
                <w:sz w:val="24"/>
                <w:szCs w:val="24"/>
              </w:rPr>
              <w:t xml:space="preserve"> Федерального закона. Банк в течение одного рабочего дня с момента получения указанной информации осуществляет предусмотренное  перечисление денежных средств, о чем в течение одного часа уведомляет участника закупки.</w:t>
            </w:r>
          </w:p>
          <w:p w:rsidR="00AD37E6" w:rsidRPr="00AD37E6" w:rsidRDefault="00AD37E6" w:rsidP="00AD37E6">
            <w:pPr>
              <w:autoSpaceDE w:val="0"/>
              <w:autoSpaceDN w:val="0"/>
              <w:adjustRightInd w:val="0"/>
              <w:spacing w:before="240" w:after="0" w:line="240" w:lineRule="auto"/>
              <w:jc w:val="both"/>
              <w:rPr>
                <w:rFonts w:ascii="Times New Roman" w:eastAsia="Calibri" w:hAnsi="Times New Roman"/>
                <w:bCs/>
                <w:sz w:val="24"/>
                <w:szCs w:val="24"/>
              </w:rPr>
            </w:pPr>
            <w:r w:rsidRPr="00AD37E6">
              <w:rPr>
                <w:rFonts w:ascii="Times New Roman" w:eastAsia="Calibri" w:hAnsi="Times New Roman"/>
                <w:bCs/>
                <w:sz w:val="24"/>
                <w:szCs w:val="24"/>
              </w:rPr>
              <w:t xml:space="preserve">    13.14. В случае просрочки исполнения заказчиком или банком предусмотренных  статьей 44 Федерального закона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AD37E6">
              <w:rPr>
                <w:rFonts w:ascii="Times New Roman" w:eastAsia="Calibri" w:hAnsi="Times New Roman"/>
                <w:bCs/>
                <w:sz w:val="24"/>
                <w:szCs w:val="24"/>
              </w:rPr>
              <w:t>начисляется за каждый день просрочки исполнения обязательства начиная</w:t>
            </w:r>
            <w:proofErr w:type="gramEnd"/>
            <w:r w:rsidRPr="00AD37E6">
              <w:rPr>
                <w:rFonts w:ascii="Times New Roman" w:eastAsia="Calibri" w:hAnsi="Times New Roman"/>
                <w:bCs/>
                <w:sz w:val="24"/>
                <w:szCs w:val="24"/>
              </w:rPr>
              <w:t xml:space="preserve"> со дня, следующего после дня истечения установленного в соответствии со статьей 44 Федерального закона  срока исполнения обязательства. Такая пеня устанавливается в размере одной трехсотой действующей на дату уплаты пеней </w:t>
            </w:r>
            <w:hyperlink r:id="rId14" w:history="1">
              <w:r w:rsidRPr="00AD37E6">
                <w:rPr>
                  <w:rFonts w:ascii="Times New Roman" w:eastAsia="Calibri" w:hAnsi="Times New Roman"/>
                  <w:bCs/>
                  <w:sz w:val="24"/>
                  <w:szCs w:val="24"/>
                </w:rPr>
                <w:t>ключевой ставки</w:t>
              </w:r>
            </w:hyperlink>
            <w:r w:rsidRPr="00AD37E6">
              <w:rPr>
                <w:rFonts w:ascii="Times New Roman" w:eastAsia="Calibri" w:hAnsi="Times New Roman"/>
                <w:bCs/>
                <w:sz w:val="24"/>
                <w:szCs w:val="24"/>
              </w:rPr>
              <w:t xml:space="preserve"> Центрального банка Российской Федерации от не возвращенной в срок суммы или от суммы, блокирование которой должно быть прекращено.</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hAnsi="Times New Roman"/>
                <w:b/>
                <w:sz w:val="24"/>
                <w:szCs w:val="24"/>
                <w:u w:val="single"/>
              </w:rPr>
            </w:pPr>
            <w:r w:rsidRPr="00AD37E6">
              <w:rPr>
                <w:rFonts w:ascii="Times New Roman" w:hAnsi="Times New Roman"/>
                <w:b/>
                <w:sz w:val="24"/>
                <w:szCs w:val="24"/>
                <w:u w:val="single"/>
              </w:rPr>
              <w:lastRenderedPageBreak/>
              <w:t>14. Обеспечение исполнения контракта</w:t>
            </w:r>
          </w:p>
          <w:p w:rsidR="00AD37E6" w:rsidRPr="00AD37E6" w:rsidRDefault="00AD37E6" w:rsidP="00AD37E6">
            <w:pPr>
              <w:spacing w:after="0" w:line="240" w:lineRule="auto"/>
              <w:jc w:val="center"/>
              <w:rPr>
                <w:rFonts w:ascii="Times New Roman" w:hAnsi="Times New Roman"/>
                <w:sz w:val="24"/>
                <w:szCs w:val="24"/>
              </w:rPr>
            </w:pPr>
            <w:r w:rsidRPr="00AD37E6">
              <w:rPr>
                <w:rFonts w:ascii="Times New Roman" w:hAnsi="Times New Roman"/>
                <w:b/>
                <w:sz w:val="24"/>
                <w:szCs w:val="24"/>
                <w:u w:val="single"/>
              </w:rPr>
              <w:t>Срок, размер, порядок его предоставления</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14.1. Размер обеспечения исполнения контракта составляет: 55567.67 (пятьдесят пять тысяч пятьсот шестьдесят семь рублей) 67 </w:t>
            </w:r>
            <w:proofErr w:type="spellStart"/>
            <w:r w:rsidRPr="00AD37E6">
              <w:rPr>
                <w:rFonts w:ascii="Times New Roman" w:hAnsi="Times New Roman"/>
                <w:sz w:val="24"/>
                <w:szCs w:val="24"/>
              </w:rPr>
              <w:t>копеекэквивалентных</w:t>
            </w:r>
            <w:proofErr w:type="spellEnd"/>
            <w:r w:rsidRPr="00AD37E6">
              <w:rPr>
                <w:rFonts w:ascii="Times New Roman" w:hAnsi="Times New Roman"/>
                <w:sz w:val="24"/>
                <w:szCs w:val="24"/>
              </w:rPr>
              <w:t xml:space="preserve"> 5 % от начальной (максимальной) цены контракта)</w:t>
            </w:r>
            <w:proofErr w:type="gramStart"/>
            <w:r w:rsidRPr="00AD37E6">
              <w:rPr>
                <w:rFonts w:ascii="Times New Roman" w:hAnsi="Times New Roman"/>
                <w:sz w:val="24"/>
                <w:szCs w:val="24"/>
              </w:rPr>
              <w:t>.Е</w:t>
            </w:r>
            <w:proofErr w:type="gramEnd"/>
            <w:r w:rsidRPr="00AD37E6">
              <w:rPr>
                <w:rFonts w:ascii="Times New Roman" w:hAnsi="Times New Roman"/>
                <w:sz w:val="24"/>
                <w:szCs w:val="24"/>
              </w:rPr>
              <w:t>сли Поставщик снизил начальную (максимальную) цену Контракта на 25% и более и не предоставил информацию, подтверждающую его добросовестность, обеспечение исполнения Контракта должно быть предоставлено в размере 83351,51 (восемьдесят три тысячи триста пятьдесят один) руб. 51 коп.</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Перечисление денежных сре</w:t>
            </w:r>
            <w:proofErr w:type="gramStart"/>
            <w:r w:rsidRPr="00AD37E6">
              <w:rPr>
                <w:rFonts w:ascii="Times New Roman" w:hAnsi="Times New Roman"/>
                <w:sz w:val="24"/>
                <w:szCs w:val="24"/>
              </w:rPr>
              <w:t>дств в к</w:t>
            </w:r>
            <w:proofErr w:type="gramEnd"/>
            <w:r w:rsidRPr="00AD37E6">
              <w:rPr>
                <w:rFonts w:ascii="Times New Roman" w:hAnsi="Times New Roman"/>
                <w:sz w:val="24"/>
                <w:szCs w:val="24"/>
              </w:rPr>
              <w:t>ачестве обеспечения исполнения контракта осуществляется на счет заказчика по следующим реквизитам:</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 xml:space="preserve">Балансовый счет: 40302810900003000287; лицевой счет: 05193008640; БИК: 040407001; </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 xml:space="preserve">Отделение Красноярск г. </w:t>
            </w:r>
            <w:proofErr w:type="spellStart"/>
            <w:r w:rsidRPr="00AD37E6">
              <w:rPr>
                <w:rFonts w:ascii="Times New Roman" w:hAnsi="Times New Roman"/>
                <w:sz w:val="24"/>
                <w:szCs w:val="24"/>
              </w:rPr>
              <w:t>Красноярск</w:t>
            </w:r>
            <w:proofErr w:type="gramStart"/>
            <w:r w:rsidRPr="00AD37E6">
              <w:rPr>
                <w:rFonts w:ascii="Times New Roman" w:hAnsi="Times New Roman"/>
                <w:sz w:val="24"/>
                <w:szCs w:val="24"/>
              </w:rPr>
              <w:t>.П</w:t>
            </w:r>
            <w:proofErr w:type="gramEnd"/>
            <w:r w:rsidRPr="00AD37E6">
              <w:rPr>
                <w:rFonts w:ascii="Times New Roman" w:hAnsi="Times New Roman"/>
                <w:sz w:val="24"/>
                <w:szCs w:val="24"/>
              </w:rPr>
              <w:t>олучатель</w:t>
            </w:r>
            <w:proofErr w:type="spellEnd"/>
            <w:r w:rsidRPr="00AD37E6">
              <w:rPr>
                <w:rFonts w:ascii="Times New Roman" w:hAnsi="Times New Roman"/>
                <w:sz w:val="24"/>
                <w:szCs w:val="24"/>
              </w:rPr>
              <w:t>: Администрация  Саянского района</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ИНН/КПП:2433000741/243301001; ОКПО: 04020421; ОКТМО: 04648402101</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 xml:space="preserve">Назначение платежа: Обеспечение исполнения муниципального </w:t>
            </w:r>
            <w:proofErr w:type="spellStart"/>
            <w:r w:rsidRPr="00AD37E6">
              <w:rPr>
                <w:rFonts w:ascii="Times New Roman" w:hAnsi="Times New Roman"/>
                <w:sz w:val="24"/>
                <w:szCs w:val="24"/>
              </w:rPr>
              <w:t>контрактапо</w:t>
            </w:r>
            <w:proofErr w:type="spellEnd"/>
            <w:r w:rsidRPr="00AD37E6">
              <w:rPr>
                <w:rFonts w:ascii="Times New Roman" w:hAnsi="Times New Roman"/>
                <w:sz w:val="24"/>
                <w:szCs w:val="24"/>
              </w:rPr>
              <w:t xml:space="preserve"> аукциону в электронной форме (закупка № ______________________________).</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eastAsia="Calibri" w:hAnsi="Times New Roman"/>
                <w:sz w:val="24"/>
                <w:szCs w:val="24"/>
                <w:lang w:eastAsia="en-US"/>
              </w:rPr>
              <w:lastRenderedPageBreak/>
              <w:t xml:space="preserve">Срок возврата Заказчиком Подрядчику денежных средств, внесенных в качестве обеспечения исполнения контракта, составляет 5 (пять)  дней </w:t>
            </w:r>
            <w:r w:rsidRPr="00AD37E6">
              <w:rPr>
                <w:rFonts w:ascii="Times New Roman" w:hAnsi="Times New Roman"/>
                <w:sz w:val="24"/>
                <w:szCs w:val="24"/>
              </w:rPr>
              <w:t>с момента подписания последнего (итогового) документа о приемке.</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lastRenderedPageBreak/>
              <w:t xml:space="preserve">14.2. Контракт может быть заключен только после предоставления Поставщиком обеспечения исполнения Контракта в виде банковской гарантии, соответствующей требованиям </w:t>
            </w:r>
            <w:hyperlink r:id="rId15" w:history="1">
              <w:r w:rsidRPr="00AD37E6">
                <w:rPr>
                  <w:rFonts w:ascii="Times New Roman" w:hAnsi="Times New Roman"/>
                  <w:sz w:val="24"/>
                  <w:szCs w:val="24"/>
                </w:rPr>
                <w:t>ст. ст. 45</w:t>
              </w:r>
            </w:hyperlink>
            <w:r w:rsidRPr="00AD37E6">
              <w:rPr>
                <w:rFonts w:ascii="Times New Roman" w:hAnsi="Times New Roman"/>
                <w:sz w:val="24"/>
                <w:szCs w:val="24"/>
              </w:rPr>
              <w:t xml:space="preserve">, </w:t>
            </w:r>
            <w:hyperlink r:id="rId16" w:history="1">
              <w:r w:rsidRPr="00AD37E6">
                <w:rPr>
                  <w:rFonts w:ascii="Times New Roman" w:hAnsi="Times New Roman"/>
                  <w:sz w:val="24"/>
                  <w:szCs w:val="24"/>
                </w:rPr>
                <w:t>96</w:t>
              </w:r>
            </w:hyperlink>
            <w:r w:rsidRPr="00AD37E6">
              <w:rPr>
                <w:rFonts w:ascii="Times New Roman" w:hAnsi="Times New Roman"/>
                <w:sz w:val="24"/>
                <w:szCs w:val="24"/>
              </w:rPr>
              <w:t xml:space="preserve"> Федерального закона от 05.04.2013 N 44-ФЗ, или внесения денежных средств на счет Заказчика.</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Способ обеспечения исполнения Контракта, срок действия банковской гарантии определяются Поставщиком самостоятельно.</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14.3. В случае предоставления Поставщиком банковской гарантии в качестве способа обеспечения исполнения Контракта срок ее действия должен превышать срок исполнения обеспечиваемых обязательств не менее чем на 1 (один) месяц.</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bookmarkStart w:id="4" w:name="p201"/>
            <w:bookmarkEnd w:id="4"/>
            <w:r w:rsidRPr="00AD37E6">
              <w:rPr>
                <w:rFonts w:ascii="Times New Roman" w:hAnsi="Times New Roman"/>
                <w:sz w:val="24"/>
                <w:szCs w:val="24"/>
              </w:rPr>
              <w:t xml:space="preserve">14.4. В ходе исполнения Контракта Поставщик вправе изменить способ обеспечения исполнения Контракта и (или) предоставить Заказчику новое обеспечение исполнения Контракта взамен ранее предоставленного. Размер обеспечения может быть уменьшен в порядке и случаях, предусмотренных </w:t>
            </w:r>
            <w:hyperlink r:id="rId17" w:history="1">
              <w:proofErr w:type="gramStart"/>
              <w:r w:rsidRPr="00AD37E6">
                <w:rPr>
                  <w:rFonts w:ascii="Times New Roman" w:hAnsi="Times New Roman"/>
                  <w:sz w:val="24"/>
                  <w:szCs w:val="24"/>
                </w:rPr>
                <w:t>ч</w:t>
              </w:r>
              <w:proofErr w:type="gramEnd"/>
              <w:r w:rsidRPr="00AD37E6">
                <w:rPr>
                  <w:rFonts w:ascii="Times New Roman" w:hAnsi="Times New Roman"/>
                  <w:sz w:val="24"/>
                  <w:szCs w:val="24"/>
                </w:rPr>
                <w:t>. 7.2</w:t>
              </w:r>
            </w:hyperlink>
            <w:r w:rsidRPr="00AD37E6">
              <w:rPr>
                <w:rFonts w:ascii="Times New Roman" w:hAnsi="Times New Roman"/>
                <w:sz w:val="24"/>
                <w:szCs w:val="24"/>
              </w:rPr>
              <w:t xml:space="preserve"> и </w:t>
            </w:r>
            <w:hyperlink r:id="rId18" w:history="1">
              <w:r w:rsidRPr="00AD37E6">
                <w:rPr>
                  <w:rFonts w:ascii="Times New Roman" w:hAnsi="Times New Roman"/>
                  <w:sz w:val="24"/>
                  <w:szCs w:val="24"/>
                </w:rPr>
                <w:t>7.3 ст. 96</w:t>
              </w:r>
            </w:hyperlink>
            <w:r w:rsidRPr="00AD37E6">
              <w:rPr>
                <w:rFonts w:ascii="Times New Roman" w:hAnsi="Times New Roman"/>
                <w:sz w:val="24"/>
                <w:szCs w:val="24"/>
              </w:rPr>
              <w:t xml:space="preserve"> Федерального закона от 05.04.2013 N 44-ФЗ.</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14.5. Если в качестве обеспечения исполнения Контракта внесены денежные средства, Заказчик обязуется:</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14.5.1. Возвратить их Поставщику в полном объеме в срок не позднее 5 (пяти) дней с момента подписания последнего (итогового) документа о приемке.</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14.5.2. Возвратить часть этих денежных средств (при уменьшении размера обеспечения исполнения Контракта в соответствии с пунктом 11.4 Контракта) не позднее 5 (пяти) дней с момента подписания промежуточного документа о приемке. При этом должны быть соблюдены условия, предусмотренные </w:t>
            </w:r>
            <w:hyperlink r:id="rId19" w:history="1">
              <w:proofErr w:type="gramStart"/>
              <w:r w:rsidRPr="00AD37E6">
                <w:rPr>
                  <w:rFonts w:ascii="Times New Roman" w:hAnsi="Times New Roman"/>
                  <w:sz w:val="24"/>
                  <w:szCs w:val="24"/>
                </w:rPr>
                <w:t>ч</w:t>
              </w:r>
              <w:proofErr w:type="gramEnd"/>
              <w:r w:rsidRPr="00AD37E6">
                <w:rPr>
                  <w:rFonts w:ascii="Times New Roman" w:hAnsi="Times New Roman"/>
                  <w:sz w:val="24"/>
                  <w:szCs w:val="24"/>
                </w:rPr>
                <w:t>. 7.2</w:t>
              </w:r>
            </w:hyperlink>
            <w:r w:rsidRPr="00AD37E6">
              <w:rPr>
                <w:rFonts w:ascii="Times New Roman" w:hAnsi="Times New Roman"/>
                <w:sz w:val="24"/>
                <w:szCs w:val="24"/>
              </w:rPr>
              <w:t xml:space="preserve">, </w:t>
            </w:r>
            <w:hyperlink r:id="rId20" w:history="1">
              <w:r w:rsidRPr="00AD37E6">
                <w:rPr>
                  <w:rFonts w:ascii="Times New Roman" w:hAnsi="Times New Roman"/>
                  <w:sz w:val="24"/>
                  <w:szCs w:val="24"/>
                </w:rPr>
                <w:t>7.3 ст. 96</w:t>
              </w:r>
            </w:hyperlink>
            <w:r w:rsidRPr="00AD37E6">
              <w:rPr>
                <w:rFonts w:ascii="Times New Roman" w:hAnsi="Times New Roman"/>
                <w:sz w:val="24"/>
                <w:szCs w:val="24"/>
              </w:rPr>
              <w:t xml:space="preserve"> Федерального закона от 05.04.2013 N 44-ФЗ.</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14.5.3. Возвратить их не позднее 5 (пяти) дней с даты предоставления Поставщиком банковской гарантии в качестве обеспечения исполнения контракта (в случае </w:t>
            </w:r>
            <w:proofErr w:type="gramStart"/>
            <w:r w:rsidRPr="00AD37E6">
              <w:rPr>
                <w:rFonts w:ascii="Times New Roman" w:hAnsi="Times New Roman"/>
                <w:sz w:val="24"/>
                <w:szCs w:val="24"/>
              </w:rPr>
              <w:t>изменения способа обеспечения исполнения контракта</w:t>
            </w:r>
            <w:proofErr w:type="gramEnd"/>
            <w:r w:rsidRPr="00AD37E6">
              <w:rPr>
                <w:rFonts w:ascii="Times New Roman" w:hAnsi="Times New Roman"/>
                <w:sz w:val="24"/>
                <w:szCs w:val="24"/>
              </w:rPr>
              <w:t xml:space="preserve"> в соответствии с  п.  11.4     Контракта).</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14.6.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Поставщик обязан предоставить новое обеспечение исполнения Контракта. Срок его предоставления - 1 (один) месяц со дня надлежащего уведомления Поставщика Заказчиком о необходимости предоставить новое обеспечение исполнения Контракта. Размер такого обеспечения может быть уменьшен в соответствии с п. 11.4  Контракта. За каждый день просрочки исполнения данного обязательства начисляются пени в порядке, предусмотренном п. 8.4 Контракта.</w:t>
            </w:r>
          </w:p>
        </w:tc>
      </w:tr>
      <w:tr w:rsidR="00AD37E6" w:rsidRPr="00AD37E6" w:rsidTr="00026981">
        <w:tc>
          <w:tcPr>
            <w:tcW w:w="2506" w:type="pct"/>
            <w:tcBorders>
              <w:right w:val="single" w:sz="4" w:space="0" w:color="auto"/>
            </w:tcBorders>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 xml:space="preserve">14.7. </w:t>
            </w:r>
            <w:r w:rsidRPr="00AD37E6">
              <w:rPr>
                <w:rFonts w:ascii="Times New Roman" w:eastAsia="Calibri" w:hAnsi="Times New Roman"/>
                <w:sz w:val="24"/>
                <w:szCs w:val="24"/>
                <w:lang w:eastAsia="en-US"/>
              </w:rPr>
              <w:t>Информация о банковском сопровождении контракта</w:t>
            </w:r>
          </w:p>
        </w:tc>
        <w:tc>
          <w:tcPr>
            <w:tcW w:w="2494" w:type="pct"/>
            <w:tcBorders>
              <w:left w:val="single" w:sz="4" w:space="0" w:color="auto"/>
            </w:tcBorders>
            <w:tcMar>
              <w:top w:w="75" w:type="dxa"/>
              <w:left w:w="75" w:type="dxa"/>
              <w:bottom w:w="75" w:type="dxa"/>
              <w:right w:w="75" w:type="dxa"/>
            </w:tcMar>
          </w:tcPr>
          <w:p w:rsidR="00AD37E6" w:rsidRPr="00AD37E6" w:rsidRDefault="00AD37E6" w:rsidP="00AD37E6">
            <w:pPr>
              <w:spacing w:after="0" w:line="240" w:lineRule="auto"/>
              <w:jc w:val="both"/>
              <w:rPr>
                <w:rFonts w:ascii="Times New Roman" w:hAnsi="Times New Roman"/>
                <w:sz w:val="24"/>
                <w:szCs w:val="24"/>
              </w:rPr>
            </w:pPr>
            <w:r w:rsidRPr="00AD37E6">
              <w:rPr>
                <w:rFonts w:ascii="Times New Roman" w:hAnsi="Times New Roman"/>
                <w:sz w:val="24"/>
                <w:szCs w:val="24"/>
              </w:rPr>
              <w:t>не предусмотрено</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hAnsi="Times New Roman"/>
                <w:sz w:val="24"/>
                <w:szCs w:val="24"/>
              </w:rPr>
            </w:pPr>
            <w:r w:rsidRPr="00AD37E6">
              <w:rPr>
                <w:rFonts w:ascii="Times New Roman" w:hAnsi="Times New Roman"/>
                <w:b/>
                <w:sz w:val="24"/>
                <w:szCs w:val="24"/>
                <w:u w:val="single"/>
              </w:rPr>
              <w:t>15. Антидемпинговые меры</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hAnsi="Times New Roman"/>
                <w:sz w:val="24"/>
                <w:szCs w:val="24"/>
                <w:highlight w:val="yellow"/>
              </w:rPr>
            </w:pPr>
            <w:r w:rsidRPr="00AD37E6">
              <w:rPr>
                <w:rFonts w:ascii="Times New Roman" w:hAnsi="Times New Roman"/>
                <w:sz w:val="24"/>
                <w:szCs w:val="24"/>
              </w:rPr>
              <w:t xml:space="preserve">15.1. Если при проведении аукциона в электронной форме участником закупки, с которым заключается контракт, предложена цена контракта, которая на двадцать пять и более </w:t>
            </w:r>
            <w:proofErr w:type="gramStart"/>
            <w:r w:rsidRPr="00AD37E6">
              <w:rPr>
                <w:rFonts w:ascii="Times New Roman" w:hAnsi="Times New Roman"/>
                <w:sz w:val="24"/>
                <w:szCs w:val="24"/>
              </w:rPr>
              <w:t>процентов</w:t>
            </w:r>
            <w:proofErr w:type="gramEnd"/>
            <w:r w:rsidRPr="00AD37E6">
              <w:rPr>
                <w:rFonts w:ascii="Times New Roman" w:hAnsi="Times New Roman"/>
                <w:sz w:val="24"/>
                <w:szCs w:val="24"/>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пунктах 14.1 документации об электронном аукционе, или информации,, подтверждающей добросовестность такого  участника на дату подачи заявки в соответствии с </w:t>
            </w:r>
            <w:proofErr w:type="gramStart"/>
            <w:r w:rsidRPr="00AD37E6">
              <w:rPr>
                <w:rFonts w:ascii="Times New Roman" w:hAnsi="Times New Roman"/>
                <w:sz w:val="24"/>
                <w:szCs w:val="24"/>
              </w:rPr>
              <w:t>ч</w:t>
            </w:r>
            <w:proofErr w:type="gramEnd"/>
            <w:r w:rsidRPr="00AD37E6">
              <w:rPr>
                <w:rFonts w:ascii="Times New Roman" w:hAnsi="Times New Roman"/>
                <w:sz w:val="24"/>
                <w:szCs w:val="24"/>
              </w:rPr>
              <w:t xml:space="preserve">. 3 ст.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w:t>
            </w:r>
            <w:r w:rsidRPr="00AD37E6">
              <w:rPr>
                <w:rFonts w:ascii="Times New Roman" w:hAnsi="Times New Roman"/>
                <w:sz w:val="24"/>
                <w:szCs w:val="24"/>
              </w:rPr>
              <w:lastRenderedPageBreak/>
              <w:t>документации о закупке.</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center"/>
              <w:rPr>
                <w:rFonts w:ascii="Times New Roman" w:hAnsi="Times New Roman"/>
                <w:b/>
                <w:sz w:val="24"/>
                <w:szCs w:val="24"/>
                <w:u w:val="single"/>
              </w:rPr>
            </w:pPr>
            <w:r w:rsidRPr="00AD37E6">
              <w:rPr>
                <w:rFonts w:ascii="Times New Roman" w:hAnsi="Times New Roman"/>
                <w:b/>
                <w:sz w:val="24"/>
                <w:szCs w:val="24"/>
                <w:u w:val="single"/>
              </w:rPr>
              <w:lastRenderedPageBreak/>
              <w:t>16.  Величина снижения начальной (максимальной) цены муниципального контракта</w:t>
            </w:r>
          </w:p>
          <w:p w:rsidR="00AD37E6" w:rsidRPr="00AD37E6" w:rsidRDefault="00AD37E6" w:rsidP="00AD37E6">
            <w:pPr>
              <w:spacing w:after="0" w:line="240" w:lineRule="auto"/>
              <w:ind w:right="-356"/>
              <w:jc w:val="center"/>
              <w:rPr>
                <w:rFonts w:ascii="Times New Roman" w:hAnsi="Times New Roman"/>
                <w:b/>
                <w:sz w:val="24"/>
                <w:szCs w:val="24"/>
                <w:u w:val="single"/>
              </w:rPr>
            </w:pPr>
            <w:r w:rsidRPr="00AD37E6">
              <w:rPr>
                <w:rFonts w:ascii="Times New Roman" w:hAnsi="Times New Roman"/>
                <w:b/>
                <w:sz w:val="24"/>
                <w:szCs w:val="24"/>
                <w:u w:val="single"/>
              </w:rPr>
              <w:t xml:space="preserve"> ("шаг аукциона")</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hAnsi="Times New Roman"/>
                <w:sz w:val="24"/>
                <w:szCs w:val="24"/>
              </w:rPr>
            </w:pPr>
            <w:r w:rsidRPr="00AD37E6">
              <w:rPr>
                <w:rFonts w:ascii="Times New Roman" w:hAnsi="Times New Roman"/>
                <w:sz w:val="24"/>
                <w:szCs w:val="24"/>
              </w:rPr>
              <w:t>16.1. "Шаг аукциона" устанавливается в размере от 0,5 процента до 5 процентов начальной (максимальной) цены  контракта, указанной в извещении о проведении электронного аукциона, но не менее чем 100 рублей.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D37E6" w:rsidRPr="00AD37E6" w:rsidRDefault="00AD37E6" w:rsidP="00AD37E6">
            <w:pPr>
              <w:spacing w:after="0" w:line="240" w:lineRule="auto"/>
              <w:ind w:right="-356"/>
              <w:jc w:val="both"/>
              <w:rPr>
                <w:rFonts w:ascii="Times New Roman" w:hAnsi="Times New Roman"/>
                <w:sz w:val="24"/>
                <w:szCs w:val="24"/>
              </w:rPr>
            </w:pPr>
            <w:r w:rsidRPr="00AD37E6">
              <w:rPr>
                <w:rFonts w:ascii="Times New Roman" w:hAnsi="Times New Roman"/>
                <w:sz w:val="24"/>
                <w:szCs w:val="24"/>
              </w:rPr>
              <w:t>16.2.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D37E6" w:rsidRPr="00AD37E6" w:rsidRDefault="00AD37E6" w:rsidP="00AD37E6">
            <w:pPr>
              <w:spacing w:after="0" w:line="240" w:lineRule="auto"/>
              <w:ind w:right="-356"/>
              <w:jc w:val="both"/>
              <w:rPr>
                <w:rFonts w:ascii="Times New Roman" w:hAnsi="Times New Roman"/>
                <w:sz w:val="24"/>
                <w:szCs w:val="24"/>
              </w:rPr>
            </w:pPr>
            <w:r w:rsidRPr="00AD37E6">
              <w:rPr>
                <w:rFonts w:ascii="Times New Roman" w:hAnsi="Times New Roman"/>
                <w:sz w:val="24"/>
                <w:szCs w:val="24"/>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D37E6" w:rsidRPr="00AD37E6" w:rsidRDefault="00AD37E6" w:rsidP="00AD37E6">
            <w:pPr>
              <w:spacing w:after="0" w:line="240" w:lineRule="auto"/>
              <w:ind w:right="-356"/>
              <w:jc w:val="both"/>
              <w:rPr>
                <w:rFonts w:ascii="Times New Roman" w:hAnsi="Times New Roman"/>
                <w:sz w:val="24"/>
                <w:szCs w:val="24"/>
              </w:rPr>
            </w:pPr>
            <w:r w:rsidRPr="00AD37E6">
              <w:rPr>
                <w:rFonts w:ascii="Times New Roman" w:hAnsi="Times New Roman"/>
                <w:sz w:val="24"/>
                <w:szCs w:val="24"/>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D37E6" w:rsidRPr="00AD37E6" w:rsidRDefault="00AD37E6" w:rsidP="00AD37E6">
            <w:pPr>
              <w:spacing w:after="0" w:line="240" w:lineRule="auto"/>
              <w:ind w:right="-356"/>
              <w:jc w:val="both"/>
              <w:rPr>
                <w:rFonts w:ascii="Times New Roman" w:hAnsi="Times New Roman"/>
                <w:sz w:val="24"/>
                <w:szCs w:val="24"/>
              </w:rPr>
            </w:pPr>
            <w:r w:rsidRPr="00AD37E6">
              <w:rPr>
                <w:rFonts w:ascii="Times New Roman" w:hAnsi="Times New Roman"/>
                <w:sz w:val="24"/>
                <w:szCs w:val="24"/>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tc>
      </w:tr>
      <w:tr w:rsidR="00AD37E6" w:rsidRPr="00AD37E6" w:rsidTr="00026981">
        <w:trPr>
          <w:trHeight w:val="454"/>
        </w:trPr>
        <w:tc>
          <w:tcPr>
            <w:tcW w:w="5000" w:type="pct"/>
            <w:gridSpan w:val="2"/>
            <w:tcMar>
              <w:top w:w="75" w:type="dxa"/>
              <w:left w:w="75" w:type="dxa"/>
              <w:bottom w:w="75" w:type="dxa"/>
              <w:right w:w="450" w:type="dxa"/>
            </w:tcMar>
          </w:tcPr>
          <w:p w:rsidR="00AD37E6" w:rsidRPr="00AD37E6" w:rsidRDefault="00AD37E6" w:rsidP="00AD37E6">
            <w:pPr>
              <w:spacing w:after="0" w:line="240" w:lineRule="auto"/>
              <w:jc w:val="center"/>
              <w:rPr>
                <w:rFonts w:ascii="Times New Roman" w:hAnsi="Times New Roman"/>
                <w:b/>
                <w:sz w:val="24"/>
                <w:szCs w:val="24"/>
                <w:u w:val="single"/>
              </w:rPr>
            </w:pPr>
            <w:r w:rsidRPr="00AD37E6">
              <w:rPr>
                <w:rFonts w:ascii="Times New Roman" w:hAnsi="Times New Roman"/>
                <w:b/>
                <w:sz w:val="24"/>
                <w:szCs w:val="24"/>
                <w:u w:val="single"/>
              </w:rPr>
              <w:t>17. Порядок проведения электронного аукциона</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firstLine="709"/>
              <w:jc w:val="both"/>
              <w:rPr>
                <w:rFonts w:ascii="Times New Roman" w:hAnsi="Times New Roman"/>
                <w:sz w:val="24"/>
                <w:szCs w:val="24"/>
              </w:rPr>
            </w:pPr>
            <w:r w:rsidRPr="00AD37E6">
              <w:rPr>
                <w:rFonts w:ascii="Times New Roman" w:hAnsi="Times New Roman"/>
                <w:sz w:val="24"/>
                <w:szCs w:val="24"/>
              </w:rPr>
              <w:t>17.1. Электронный аукцион проводится на электронной площадке в порядке, установленном ст. 68 Закона о контрактной системе.</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center"/>
              <w:outlineLvl w:val="0"/>
              <w:rPr>
                <w:rFonts w:ascii="Times New Roman" w:eastAsia="Calibri" w:hAnsi="Times New Roman"/>
                <w:b/>
                <w:sz w:val="24"/>
                <w:szCs w:val="24"/>
                <w:u w:val="single"/>
                <w:lang w:eastAsia="en-US"/>
              </w:rPr>
            </w:pPr>
            <w:r w:rsidRPr="00AD37E6">
              <w:rPr>
                <w:rFonts w:ascii="Times New Roman" w:hAnsi="Times New Roman"/>
                <w:b/>
                <w:sz w:val="24"/>
                <w:szCs w:val="24"/>
                <w:u w:val="single"/>
              </w:rPr>
              <w:t xml:space="preserve">18. </w:t>
            </w:r>
            <w:r w:rsidRPr="00AD37E6">
              <w:rPr>
                <w:rFonts w:ascii="Times New Roman" w:eastAsia="Calibri" w:hAnsi="Times New Roman"/>
                <w:b/>
                <w:sz w:val="24"/>
                <w:szCs w:val="24"/>
                <w:u w:val="single"/>
                <w:lang w:eastAsia="en-US"/>
              </w:rPr>
              <w:t>Заключение контракта  по результатам электронного аукциона</w:t>
            </w:r>
          </w:p>
          <w:p w:rsidR="00AD37E6" w:rsidRPr="00AD37E6" w:rsidRDefault="00AD37E6" w:rsidP="00AD37E6">
            <w:pPr>
              <w:autoSpaceDE w:val="0"/>
              <w:autoSpaceDN w:val="0"/>
              <w:adjustRightInd w:val="0"/>
              <w:spacing w:after="0" w:line="240" w:lineRule="auto"/>
              <w:jc w:val="center"/>
              <w:outlineLvl w:val="0"/>
              <w:rPr>
                <w:rFonts w:ascii="Times New Roman" w:eastAsia="Calibri" w:hAnsi="Times New Roman"/>
                <w:sz w:val="24"/>
                <w:szCs w:val="24"/>
                <w:lang w:eastAsia="en-US"/>
              </w:rPr>
            </w:pPr>
            <w:r w:rsidRPr="00AD37E6">
              <w:rPr>
                <w:rFonts w:ascii="Times New Roman" w:eastAsia="Calibri" w:hAnsi="Times New Roman"/>
                <w:sz w:val="24"/>
                <w:szCs w:val="24"/>
                <w:lang w:eastAsia="en-US"/>
              </w:rPr>
              <w:t>Заключение муниципального контракта (контракта купли- продажи) осуществляется в соответствии со статьей 83.2 Федерального закона.</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autoSpaceDE w:val="0"/>
              <w:autoSpaceDN w:val="0"/>
              <w:adjustRightInd w:val="0"/>
              <w:spacing w:after="0" w:line="240" w:lineRule="auto"/>
              <w:jc w:val="center"/>
              <w:rPr>
                <w:rFonts w:ascii="Times New Roman" w:eastAsia="Calibri" w:hAnsi="Times New Roman"/>
                <w:b/>
                <w:sz w:val="24"/>
                <w:szCs w:val="24"/>
                <w:u w:val="single"/>
                <w:lang w:eastAsia="en-US"/>
              </w:rPr>
            </w:pPr>
            <w:r w:rsidRPr="00AD37E6">
              <w:rPr>
                <w:rFonts w:ascii="Times New Roman" w:eastAsia="Calibri" w:hAnsi="Times New Roman"/>
                <w:b/>
                <w:sz w:val="24"/>
                <w:szCs w:val="24"/>
                <w:u w:val="single"/>
                <w:lang w:eastAsia="en-US"/>
              </w:rPr>
              <w:t>19. Изменение условий контракта</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sz w:val="24"/>
                <w:szCs w:val="24"/>
                <w:lang w:eastAsia="en-US"/>
              </w:rPr>
            </w:pPr>
            <w:r w:rsidRPr="00AD37E6">
              <w:rPr>
                <w:rFonts w:ascii="Times New Roman" w:hAnsi="Times New Roman"/>
                <w:sz w:val="24"/>
                <w:szCs w:val="24"/>
              </w:rPr>
              <w:t>19.1. Изменение существенных условий контракта при его исполнении не допускается, за исключением их изменения по соглашению сторон в случае, е</w:t>
            </w:r>
            <w:r w:rsidRPr="00AD37E6">
              <w:rPr>
                <w:rFonts w:ascii="Times New Roman" w:eastAsia="Calibri" w:hAnsi="Times New Roman"/>
                <w:sz w:val="24"/>
                <w:szCs w:val="24"/>
                <w:lang w:eastAsia="en-US"/>
              </w:rPr>
              <w:t>сли возможность изменения условий контракта была предусмотрена документацией о закупке и контрактом:</w:t>
            </w:r>
          </w:p>
          <w:p w:rsidR="00AD37E6" w:rsidRPr="00AD37E6" w:rsidRDefault="00AD37E6" w:rsidP="00AD37E6">
            <w:pPr>
              <w:autoSpaceDE w:val="0"/>
              <w:autoSpaceDN w:val="0"/>
              <w:adjustRightInd w:val="0"/>
              <w:spacing w:after="0" w:line="240" w:lineRule="auto"/>
              <w:ind w:right="-356"/>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19.1.1. При снижении цены контракта без изменения предусмотренных контрактом </w:t>
            </w:r>
            <w:r w:rsidRPr="00AD37E6">
              <w:rPr>
                <w:rFonts w:ascii="Times New Roman" w:hAnsi="Times New Roman"/>
                <w:sz w:val="24"/>
                <w:szCs w:val="24"/>
              </w:rPr>
              <w:t>количества товара, качества продаваемого жилого помещения</w:t>
            </w:r>
            <w:r w:rsidRPr="00AD37E6">
              <w:rPr>
                <w:rFonts w:ascii="Times New Roman" w:eastAsia="Calibri" w:hAnsi="Times New Roman"/>
                <w:sz w:val="24"/>
                <w:szCs w:val="24"/>
                <w:lang w:eastAsia="en-US"/>
              </w:rPr>
              <w:t xml:space="preserve"> и иных условий контракта.</w:t>
            </w:r>
          </w:p>
          <w:p w:rsidR="00AD37E6" w:rsidRPr="00AD37E6" w:rsidRDefault="00AD37E6" w:rsidP="00AD37E6">
            <w:pPr>
              <w:autoSpaceDE w:val="0"/>
              <w:autoSpaceDN w:val="0"/>
              <w:adjustRightInd w:val="0"/>
              <w:spacing w:after="0" w:line="240" w:lineRule="auto"/>
              <w:ind w:right="-356"/>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19.1.2. При исполнении контракта по согласованию Заказчика с Поставщиком (продавцом) допускается продажа жилого помещения,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AD37E6" w:rsidRPr="00AD37E6" w:rsidRDefault="00AD37E6" w:rsidP="00AD37E6">
            <w:pPr>
              <w:autoSpaceDE w:val="0"/>
              <w:autoSpaceDN w:val="0"/>
              <w:adjustRightInd w:val="0"/>
              <w:spacing w:after="0" w:line="240" w:lineRule="auto"/>
              <w:ind w:right="-356"/>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19.1.3.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center"/>
              <w:rPr>
                <w:rFonts w:ascii="Times New Roman" w:hAnsi="Times New Roman"/>
                <w:b/>
                <w:sz w:val="24"/>
                <w:szCs w:val="24"/>
              </w:rPr>
            </w:pPr>
            <w:r w:rsidRPr="00AD37E6">
              <w:rPr>
                <w:rFonts w:ascii="Times New Roman" w:hAnsi="Times New Roman"/>
                <w:b/>
                <w:sz w:val="24"/>
                <w:szCs w:val="24"/>
              </w:rPr>
              <w:t>20. Расторжение контракта</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t xml:space="preserve">20.1.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Pr="00AD37E6">
              <w:rPr>
                <w:rFonts w:ascii="Times New Roman" w:hAnsi="Times New Roman"/>
                <w:sz w:val="24"/>
                <w:szCs w:val="24"/>
              </w:rPr>
              <w:t xml:space="preserve">в соответствии с </w:t>
            </w:r>
            <w:r w:rsidRPr="00AD37E6">
              <w:rPr>
                <w:rFonts w:ascii="Times New Roman" w:hAnsi="Times New Roman"/>
                <w:sz w:val="24"/>
                <w:szCs w:val="24"/>
              </w:rPr>
              <w:lastRenderedPageBreak/>
              <w:t xml:space="preserve">гражданским законодательством РФ </w:t>
            </w:r>
            <w:r w:rsidRPr="00AD37E6">
              <w:rPr>
                <w:rFonts w:ascii="Times New Roman" w:eastAsia="Calibri" w:hAnsi="Times New Roman"/>
                <w:sz w:val="24"/>
                <w:szCs w:val="24"/>
                <w:lang w:eastAsia="en-US"/>
              </w:rPr>
              <w:t>и положениями частей 8-25 статьи 95 Федерального закона</w:t>
            </w:r>
            <w:r w:rsidRPr="00AD37E6">
              <w:rPr>
                <w:rFonts w:ascii="Times New Roman" w:eastAsia="Calibri" w:hAnsi="Times New Roman"/>
                <w:color w:val="000000"/>
                <w:sz w:val="24"/>
                <w:szCs w:val="24"/>
              </w:rPr>
              <w:t>.</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lastRenderedPageBreak/>
              <w:t>20.2. Заказчик, поставщик вправе принять решение об одностороннем отказе от исполнения</w:t>
            </w:r>
          </w:p>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t xml:space="preserve">контракта </w:t>
            </w:r>
            <w:r w:rsidRPr="00AD37E6">
              <w:rPr>
                <w:rFonts w:ascii="Times New Roman" w:eastAsia="Calibri" w:hAnsi="Times New Roman"/>
                <w:color w:val="000000"/>
                <w:sz w:val="24"/>
                <w:szCs w:val="24"/>
                <w:lang w:eastAsia="en-US"/>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AD37E6">
              <w:rPr>
                <w:rFonts w:ascii="Times New Roman" w:eastAsia="Calibri" w:hAnsi="Times New Roman"/>
                <w:color w:val="000000"/>
                <w:sz w:val="24"/>
                <w:szCs w:val="24"/>
              </w:rPr>
              <w:t>.</w:t>
            </w:r>
          </w:p>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t>20.3. Решение заказчика об одностороннем отказе  от исполнения контракта не позднее чем в течение 3 (трех) рабочих дней с даты, его принятия размещается в ЕИС и направляется поставщику.</w:t>
            </w:r>
          </w:p>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t>Решение направляется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AD37E6">
              <w:rPr>
                <w:rFonts w:ascii="Times New Roman" w:eastAsia="Calibri" w:hAnsi="Times New Roman"/>
                <w:color w:val="000000"/>
                <w:sz w:val="24"/>
                <w:szCs w:val="24"/>
              </w:rPr>
              <w:t>дств св</w:t>
            </w:r>
            <w:proofErr w:type="gramEnd"/>
            <w:r w:rsidRPr="00AD37E6">
              <w:rPr>
                <w:rFonts w:ascii="Times New Roman" w:eastAsia="Calibri" w:hAnsi="Times New Roman"/>
                <w:color w:val="000000"/>
                <w:sz w:val="24"/>
                <w:szCs w:val="24"/>
              </w:rPr>
              <w:t>язи и доставки, обеспечивающих фиксирование такого уведомления и получения заказчиком подтверждения о его вручении поставщику.</w:t>
            </w:r>
          </w:p>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t>Выполнение заказчиком  приведенных требований считается надлежащим уведомлением  поставщика об одностороннем отказе от исполнения контракта.</w:t>
            </w:r>
          </w:p>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t>20.4. Датой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с момента размещения заказчиком решения об одностороннем отказе от исполнения контракта в ЕИС.</w:t>
            </w:r>
          </w:p>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t xml:space="preserve">20.5.  Решение заказчика об одностороннем отказе  от исполнения контракта вступает в </w:t>
            </w:r>
            <w:proofErr w:type="gramStart"/>
            <w:r w:rsidRPr="00AD37E6">
              <w:rPr>
                <w:rFonts w:ascii="Times New Roman" w:eastAsia="Calibri" w:hAnsi="Times New Roman"/>
                <w:color w:val="000000"/>
                <w:sz w:val="24"/>
                <w:szCs w:val="24"/>
              </w:rPr>
              <w:t>силу</w:t>
            </w:r>
            <w:proofErr w:type="gramEnd"/>
            <w:r w:rsidRPr="00AD37E6">
              <w:rPr>
                <w:rFonts w:ascii="Times New Roman" w:eastAsia="Calibri" w:hAnsi="Times New Roman"/>
                <w:color w:val="000000"/>
                <w:sz w:val="24"/>
                <w:szCs w:val="24"/>
              </w:rPr>
              <w:t xml:space="preserve"> и контракт считается расторгнутым через 10 дней с даты надлежащего уведомления заказчиком поставщика об одностороннем отказе от исполнения контракта.</w:t>
            </w:r>
          </w:p>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t xml:space="preserve">20.6. </w:t>
            </w:r>
            <w:proofErr w:type="gramStart"/>
            <w:r w:rsidRPr="00AD37E6">
              <w:rPr>
                <w:rFonts w:ascii="Times New Roman" w:eastAsia="Calibri" w:hAnsi="Times New Roman"/>
                <w:color w:val="000000"/>
                <w:sz w:val="24"/>
                <w:szCs w:val="24"/>
              </w:rPr>
              <w:t>Заказчик принимает решение  об одностороннем отказе от исполнения контракта, если в ходе его исполнения будет установлено, что поставщик и (или) жилое помещение не соответствуют требованиям, которые установлены в извещении об осуществлении закупки и (или) документации об электронном аукционе, к участникам и (или) жилому помещению или поставщик представил недостоверную информацию о своем соответствии и (или) соответствии жилого помещения таким требованиям, что</w:t>
            </w:r>
            <w:proofErr w:type="gramEnd"/>
            <w:r w:rsidRPr="00AD37E6">
              <w:rPr>
                <w:rFonts w:ascii="Times New Roman" w:eastAsia="Calibri" w:hAnsi="Times New Roman"/>
                <w:color w:val="000000"/>
                <w:sz w:val="24"/>
                <w:szCs w:val="24"/>
              </w:rPr>
              <w:t xml:space="preserve"> позволило ему стать победителем аукциона.</w:t>
            </w:r>
          </w:p>
        </w:tc>
      </w:tr>
      <w:tr w:rsidR="00AD37E6" w:rsidRPr="00AD37E6" w:rsidTr="00026981">
        <w:tc>
          <w:tcPr>
            <w:tcW w:w="5000" w:type="pct"/>
            <w:gridSpan w:val="2"/>
            <w:tcMar>
              <w:top w:w="75" w:type="dxa"/>
              <w:left w:w="75" w:type="dxa"/>
              <w:bottom w:w="75" w:type="dxa"/>
              <w:right w:w="450" w:type="dxa"/>
            </w:tcMar>
          </w:tcPr>
          <w:p w:rsidR="00AD37E6" w:rsidRPr="00AD37E6" w:rsidRDefault="00AD37E6" w:rsidP="00AD37E6">
            <w:pPr>
              <w:spacing w:after="0" w:line="240" w:lineRule="auto"/>
              <w:ind w:right="-356"/>
              <w:jc w:val="center"/>
              <w:rPr>
                <w:rFonts w:ascii="Times New Roman" w:eastAsia="Calibri" w:hAnsi="Times New Roman"/>
                <w:b/>
                <w:sz w:val="24"/>
                <w:szCs w:val="24"/>
              </w:rPr>
            </w:pPr>
            <w:r w:rsidRPr="00AD37E6">
              <w:rPr>
                <w:rFonts w:ascii="Times New Roman" w:eastAsia="Calibri" w:hAnsi="Times New Roman"/>
                <w:b/>
                <w:sz w:val="24"/>
                <w:szCs w:val="24"/>
              </w:rPr>
              <w:t>21. Гарантийный срок</w:t>
            </w:r>
          </w:p>
          <w:p w:rsidR="00AD37E6" w:rsidRPr="00AD37E6" w:rsidRDefault="00AD37E6" w:rsidP="00AD37E6">
            <w:pPr>
              <w:spacing w:after="0" w:line="240" w:lineRule="auto"/>
              <w:ind w:right="-356"/>
              <w:jc w:val="both"/>
              <w:rPr>
                <w:rFonts w:ascii="Times New Roman" w:eastAsia="Calibri" w:hAnsi="Times New Roman"/>
                <w:color w:val="000000"/>
                <w:sz w:val="24"/>
                <w:szCs w:val="24"/>
              </w:rPr>
            </w:pPr>
            <w:r w:rsidRPr="00AD37E6">
              <w:rPr>
                <w:rFonts w:ascii="Times New Roman" w:eastAsia="Calibri" w:hAnsi="Times New Roman"/>
                <w:color w:val="000000"/>
                <w:sz w:val="24"/>
                <w:szCs w:val="24"/>
              </w:rPr>
              <w:t>21.1</w:t>
            </w:r>
            <w:r w:rsidRPr="00AD37E6">
              <w:rPr>
                <w:rFonts w:ascii="Times New Roman" w:eastAsia="Calibri" w:hAnsi="Times New Roman"/>
                <w:b/>
                <w:color w:val="000000"/>
                <w:sz w:val="24"/>
                <w:szCs w:val="24"/>
              </w:rPr>
              <w:t>. Требования к гарантийному сроку:</w:t>
            </w:r>
            <w:r w:rsidRPr="00AD37E6">
              <w:rPr>
                <w:rFonts w:ascii="Times New Roman" w:eastAsia="Calibri" w:hAnsi="Times New Roman"/>
                <w:color w:val="000000"/>
                <w:sz w:val="24"/>
                <w:szCs w:val="24"/>
              </w:rPr>
              <w:t xml:space="preserve"> гарантийный срок на жилое помещение, в том числе инженерное оборудование, входящее в состав такого помещения, составляет 1 год с момента регистрации права собственности на квартиру в Управлении Федеральной службы государственной регистрации, кадастра и картографии по Красноярскому краю.</w:t>
            </w:r>
          </w:p>
        </w:tc>
      </w:tr>
    </w:tbl>
    <w:p w:rsidR="00AD37E6" w:rsidRPr="00AD37E6" w:rsidRDefault="00AD37E6" w:rsidP="00AD37E6">
      <w:pPr>
        <w:suppressAutoHyphens/>
        <w:spacing w:after="0" w:line="240" w:lineRule="auto"/>
        <w:jc w:val="both"/>
        <w:rPr>
          <w:rFonts w:ascii="Times New Roman" w:hAnsi="Times New Roman"/>
          <w:lang w:eastAsia="ar-SA"/>
        </w:rPr>
      </w:pPr>
    </w:p>
    <w:p w:rsidR="00AD37E6" w:rsidRPr="00AD37E6" w:rsidRDefault="00AD37E6" w:rsidP="00AD37E6">
      <w:pPr>
        <w:suppressAutoHyphens/>
        <w:spacing w:after="0" w:line="240" w:lineRule="auto"/>
        <w:jc w:val="both"/>
        <w:rPr>
          <w:rFonts w:ascii="Times New Roman" w:hAnsi="Times New Roman"/>
          <w:sz w:val="24"/>
          <w:szCs w:val="24"/>
          <w:lang w:eastAsia="ar-SA"/>
        </w:rPr>
      </w:pPr>
      <w:r w:rsidRPr="00AD37E6">
        <w:rPr>
          <w:rFonts w:ascii="Times New Roman" w:hAnsi="Times New Roman"/>
          <w:sz w:val="24"/>
          <w:szCs w:val="24"/>
          <w:lang w:eastAsia="ar-SA"/>
        </w:rPr>
        <w:t>Приложения к документации об аукционе в электронной форме:</w:t>
      </w:r>
    </w:p>
    <w:p w:rsidR="00AD37E6" w:rsidRPr="00AD37E6" w:rsidRDefault="00AD37E6" w:rsidP="00AD37E6">
      <w:pPr>
        <w:suppressAutoHyphens/>
        <w:spacing w:after="0" w:line="240" w:lineRule="auto"/>
        <w:jc w:val="both"/>
        <w:rPr>
          <w:rFonts w:ascii="Times New Roman" w:hAnsi="Times New Roman"/>
          <w:sz w:val="24"/>
          <w:szCs w:val="24"/>
          <w:lang w:eastAsia="ar-SA"/>
        </w:rPr>
      </w:pPr>
      <w:r w:rsidRPr="00AD37E6">
        <w:rPr>
          <w:rFonts w:ascii="Times New Roman" w:hAnsi="Times New Roman"/>
          <w:sz w:val="24"/>
          <w:szCs w:val="24"/>
          <w:lang w:eastAsia="ar-SA"/>
        </w:rPr>
        <w:t>1. Описание объекта закупки;</w:t>
      </w:r>
    </w:p>
    <w:p w:rsidR="00AD37E6" w:rsidRPr="00AD37E6" w:rsidRDefault="00AD37E6" w:rsidP="00AD37E6">
      <w:pPr>
        <w:suppressAutoHyphens/>
        <w:spacing w:after="0" w:line="240" w:lineRule="auto"/>
        <w:jc w:val="both"/>
        <w:rPr>
          <w:rFonts w:ascii="Times New Roman" w:hAnsi="Times New Roman"/>
          <w:sz w:val="24"/>
          <w:szCs w:val="24"/>
          <w:lang w:eastAsia="ar-SA"/>
        </w:rPr>
      </w:pPr>
      <w:r w:rsidRPr="00AD37E6">
        <w:rPr>
          <w:rFonts w:ascii="Times New Roman" w:hAnsi="Times New Roman"/>
          <w:sz w:val="24"/>
          <w:szCs w:val="24"/>
          <w:lang w:eastAsia="ar-SA"/>
        </w:rPr>
        <w:t>2.Обоснование (расчет начальной (максимальной) цены контракта);</w:t>
      </w:r>
    </w:p>
    <w:p w:rsidR="00AD37E6" w:rsidRPr="00AD37E6" w:rsidRDefault="00AD37E6" w:rsidP="00AD37E6">
      <w:pPr>
        <w:suppressAutoHyphens/>
        <w:spacing w:after="0" w:line="240" w:lineRule="auto"/>
        <w:jc w:val="both"/>
        <w:rPr>
          <w:rFonts w:ascii="Times New Roman" w:hAnsi="Times New Roman"/>
          <w:sz w:val="24"/>
          <w:szCs w:val="24"/>
          <w:lang w:eastAsia="ar-SA"/>
        </w:rPr>
      </w:pPr>
      <w:r w:rsidRPr="00AD37E6">
        <w:rPr>
          <w:rFonts w:ascii="Times New Roman" w:hAnsi="Times New Roman"/>
          <w:sz w:val="24"/>
          <w:szCs w:val="24"/>
          <w:lang w:eastAsia="ar-SA"/>
        </w:rPr>
        <w:t>3. Проект муниципального контракта.</w:t>
      </w:r>
    </w:p>
    <w:p w:rsidR="00AD37E6" w:rsidRPr="00AD37E6" w:rsidRDefault="00AD37E6" w:rsidP="00AD37E6">
      <w:pPr>
        <w:tabs>
          <w:tab w:val="left" w:pos="6486"/>
        </w:tabs>
        <w:spacing w:after="0" w:line="240" w:lineRule="auto"/>
        <w:jc w:val="right"/>
        <w:rPr>
          <w:rFonts w:ascii="Times New Roman" w:eastAsia="Calibri" w:hAnsi="Times New Roman"/>
          <w:b/>
          <w:sz w:val="24"/>
          <w:szCs w:val="24"/>
          <w:lang w:eastAsia="en-US"/>
        </w:rPr>
      </w:pPr>
      <w:r w:rsidRPr="00AD37E6">
        <w:rPr>
          <w:rFonts w:ascii="Times New Roman" w:eastAsia="Calibri" w:hAnsi="Times New Roman"/>
          <w:sz w:val="24"/>
          <w:szCs w:val="24"/>
          <w:lang w:eastAsia="en-US"/>
        </w:rPr>
        <w:br w:type="page"/>
      </w:r>
      <w:r w:rsidRPr="00AD37E6">
        <w:rPr>
          <w:rFonts w:ascii="Times New Roman" w:eastAsia="Calibri" w:hAnsi="Times New Roman"/>
          <w:sz w:val="24"/>
          <w:szCs w:val="24"/>
          <w:lang w:eastAsia="en-US"/>
        </w:rPr>
        <w:lastRenderedPageBreak/>
        <w:t>Приложение № 1 к документации об аукционе в электронной форме</w:t>
      </w:r>
    </w:p>
    <w:p w:rsidR="00AD37E6" w:rsidRPr="00AD37E6" w:rsidRDefault="00AD37E6" w:rsidP="00AD37E6">
      <w:pPr>
        <w:tabs>
          <w:tab w:val="left" w:pos="6486"/>
        </w:tabs>
        <w:spacing w:after="0" w:line="240" w:lineRule="auto"/>
        <w:jc w:val="right"/>
        <w:rPr>
          <w:rFonts w:ascii="Times New Roman" w:eastAsia="Calibri" w:hAnsi="Times New Roman"/>
          <w:b/>
          <w:sz w:val="24"/>
          <w:szCs w:val="24"/>
          <w:lang w:eastAsia="en-US"/>
        </w:rPr>
      </w:pPr>
    </w:p>
    <w:p w:rsidR="00AD37E6" w:rsidRPr="00AD37E6" w:rsidRDefault="00AD37E6" w:rsidP="00AD37E6">
      <w:pPr>
        <w:jc w:val="center"/>
        <w:rPr>
          <w:rFonts w:ascii="Times New Roman" w:eastAsia="Calibri" w:hAnsi="Times New Roman"/>
          <w:b/>
          <w:sz w:val="24"/>
          <w:szCs w:val="24"/>
        </w:rPr>
      </w:pPr>
      <w:r w:rsidRPr="00AD37E6">
        <w:rPr>
          <w:rFonts w:ascii="Times New Roman" w:eastAsia="Calibri" w:hAnsi="Times New Roman"/>
          <w:b/>
          <w:sz w:val="24"/>
          <w:szCs w:val="24"/>
        </w:rPr>
        <w:t>ОПИСАНИЕ ОБЪЕКТА ЗАКУПКИ</w:t>
      </w:r>
    </w:p>
    <w:p w:rsidR="00AD37E6" w:rsidRPr="00AD37E6" w:rsidRDefault="00AD37E6" w:rsidP="00AD37E6">
      <w:pPr>
        <w:widowControl w:val="0"/>
        <w:autoSpaceDE w:val="0"/>
        <w:autoSpaceDN w:val="0"/>
        <w:adjustRightInd w:val="0"/>
        <w:spacing w:before="60" w:after="0" w:line="240" w:lineRule="auto"/>
        <w:jc w:val="both"/>
        <w:rPr>
          <w:rFonts w:ascii="Times New Roman" w:hAnsi="Times New Roman"/>
          <w:sz w:val="24"/>
          <w:szCs w:val="24"/>
        </w:rPr>
      </w:pPr>
      <w:proofErr w:type="gramStart"/>
      <w:r w:rsidRPr="00AD37E6">
        <w:rPr>
          <w:rFonts w:ascii="Times New Roman" w:hAnsi="Times New Roman"/>
          <w:sz w:val="24"/>
          <w:szCs w:val="24"/>
        </w:rPr>
        <w:t>Жилое помещение (индивидуальный жилой дом либо квартира в жилом доме, находящимся на земельном участке, квартира в многоквартирном жилом доме),  должно располагаться в домах, расположенных в жилой зоне в соответствии с функциональным зонированием территории.</w:t>
      </w:r>
      <w:proofErr w:type="gramEnd"/>
    </w:p>
    <w:p w:rsidR="00AD37E6" w:rsidRPr="00AD37E6" w:rsidRDefault="00AD37E6" w:rsidP="00AD37E6">
      <w:pPr>
        <w:widowControl w:val="0"/>
        <w:numPr>
          <w:ilvl w:val="0"/>
          <w:numId w:val="35"/>
        </w:numPr>
        <w:autoSpaceDE w:val="0"/>
        <w:autoSpaceDN w:val="0"/>
        <w:adjustRightInd w:val="0"/>
        <w:spacing w:before="60" w:after="0" w:line="240" w:lineRule="auto"/>
        <w:jc w:val="both"/>
        <w:rPr>
          <w:rFonts w:ascii="Times New Roman" w:hAnsi="Times New Roman"/>
          <w:sz w:val="24"/>
          <w:szCs w:val="24"/>
        </w:rPr>
      </w:pPr>
      <w:r w:rsidRPr="00AD37E6">
        <w:rPr>
          <w:rFonts w:ascii="Times New Roman" w:hAnsi="Times New Roman"/>
          <w:sz w:val="24"/>
          <w:szCs w:val="24"/>
        </w:rPr>
        <w:t>Несущие и ограждающие конструкции  жилого помещения, в том числе входящие в состав</w:t>
      </w:r>
    </w:p>
    <w:p w:rsidR="00AD37E6" w:rsidRPr="00AD37E6" w:rsidRDefault="00AD37E6" w:rsidP="00AD37E6">
      <w:pPr>
        <w:widowControl w:val="0"/>
        <w:autoSpaceDE w:val="0"/>
        <w:autoSpaceDN w:val="0"/>
        <w:adjustRightInd w:val="0"/>
        <w:spacing w:before="60" w:line="240" w:lineRule="auto"/>
        <w:jc w:val="both"/>
        <w:rPr>
          <w:rFonts w:ascii="Times New Roman" w:hAnsi="Times New Roman"/>
          <w:sz w:val="24"/>
          <w:szCs w:val="24"/>
        </w:rPr>
      </w:pPr>
      <w:r w:rsidRPr="00AD37E6">
        <w:rPr>
          <w:rFonts w:ascii="Times New Roman" w:hAnsi="Times New Roman"/>
          <w:sz w:val="24"/>
          <w:szCs w:val="24"/>
        </w:rPr>
        <w:t xml:space="preserve">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AD37E6">
        <w:rPr>
          <w:rFonts w:ascii="Times New Roman" w:hAnsi="Times New Roman"/>
          <w:sz w:val="24"/>
          <w:szCs w:val="24"/>
        </w:rPr>
        <w:t>деформативности</w:t>
      </w:r>
      <w:proofErr w:type="spellEnd"/>
      <w:r w:rsidRPr="00AD37E6">
        <w:rPr>
          <w:rFonts w:ascii="Times New Roman" w:hAnsi="Times New Roman"/>
          <w:sz w:val="24"/>
          <w:szCs w:val="24"/>
        </w:rPr>
        <w:t xml:space="preserve"> (в железобетонных конструкция</w:t>
      </w:r>
      <w:proofErr w:type="gramStart"/>
      <w:r w:rsidRPr="00AD37E6">
        <w:rPr>
          <w:rFonts w:ascii="Times New Roman" w:hAnsi="Times New Roman"/>
          <w:sz w:val="24"/>
          <w:szCs w:val="24"/>
        </w:rPr>
        <w:t>х-</w:t>
      </w:r>
      <w:proofErr w:type="gramEnd"/>
      <w:r w:rsidRPr="00AD37E6">
        <w:rPr>
          <w:rFonts w:ascii="Times New Roman" w:hAnsi="Times New Roman"/>
          <w:sz w:val="24"/>
          <w:szCs w:val="24"/>
        </w:rPr>
        <w:t xml:space="preserve"> в части </w:t>
      </w:r>
      <w:proofErr w:type="spellStart"/>
      <w:r w:rsidRPr="00AD37E6">
        <w:rPr>
          <w:rFonts w:ascii="Times New Roman" w:hAnsi="Times New Roman"/>
          <w:sz w:val="24"/>
          <w:szCs w:val="24"/>
        </w:rPr>
        <w:t>трещиностойкости</w:t>
      </w:r>
      <w:proofErr w:type="spellEnd"/>
      <w:r w:rsidRPr="00AD37E6">
        <w:rPr>
          <w:rFonts w:ascii="Times New Roman" w:hAnsi="Times New Roman"/>
          <w:sz w:val="24"/>
          <w:szCs w:val="24"/>
        </w:rPr>
        <w:t>) не приводят к нарушению работоспособности и несущей работоспособности конструкций, надежности жилого дома и обеспечивают безопасное пребывание граждан и сохранность инженерного оборудования.</w:t>
      </w:r>
    </w:p>
    <w:p w:rsidR="00AD37E6" w:rsidRPr="00AD37E6" w:rsidRDefault="00AD37E6" w:rsidP="00AD37E6">
      <w:pPr>
        <w:widowControl w:val="0"/>
        <w:numPr>
          <w:ilvl w:val="0"/>
          <w:numId w:val="35"/>
        </w:numPr>
        <w:autoSpaceDE w:val="0"/>
        <w:autoSpaceDN w:val="0"/>
        <w:adjustRightInd w:val="0"/>
        <w:spacing w:before="60" w:after="0" w:line="240" w:lineRule="auto"/>
        <w:jc w:val="both"/>
        <w:rPr>
          <w:rFonts w:ascii="Times New Roman" w:hAnsi="Times New Roman"/>
          <w:sz w:val="24"/>
          <w:szCs w:val="24"/>
        </w:rPr>
      </w:pPr>
      <w:r w:rsidRPr="00AD37E6">
        <w:rPr>
          <w:rFonts w:ascii="Times New Roman" w:hAnsi="Times New Roman"/>
          <w:sz w:val="24"/>
          <w:szCs w:val="24"/>
        </w:rPr>
        <w:t xml:space="preserve">Основания и несущие конструкции жилого помещения, а также основания </w:t>
      </w:r>
      <w:proofErr w:type="spellStart"/>
      <w:r w:rsidRPr="00AD37E6">
        <w:rPr>
          <w:rFonts w:ascii="Times New Roman" w:hAnsi="Times New Roman"/>
          <w:sz w:val="24"/>
          <w:szCs w:val="24"/>
        </w:rPr>
        <w:t>инесущие</w:t>
      </w:r>
      <w:proofErr w:type="spellEnd"/>
      <w:r w:rsidRPr="00AD37E6">
        <w:rPr>
          <w:rFonts w:ascii="Times New Roman" w:hAnsi="Times New Roman"/>
          <w:sz w:val="24"/>
          <w:szCs w:val="24"/>
        </w:rPr>
        <w:t xml:space="preserve"> конструкции,  входящие в состав общего имущества собственников помещений в многоквартирном доме,  не должны иметь разрушений и повреждений, приводящих к их деформации или образованию трещин, снижающих их несущую способность и ухудшающие эксплуатационные свойства конструкций или жилого дома  в целом.</w:t>
      </w:r>
    </w:p>
    <w:p w:rsidR="00AD37E6" w:rsidRPr="00AD37E6" w:rsidRDefault="00AD37E6" w:rsidP="00AD37E6">
      <w:pPr>
        <w:widowControl w:val="0"/>
        <w:numPr>
          <w:ilvl w:val="0"/>
          <w:numId w:val="35"/>
        </w:numPr>
        <w:autoSpaceDE w:val="0"/>
        <w:autoSpaceDN w:val="0"/>
        <w:adjustRightInd w:val="0"/>
        <w:spacing w:before="60" w:after="0" w:line="240" w:lineRule="auto"/>
        <w:jc w:val="both"/>
        <w:rPr>
          <w:rFonts w:ascii="Times New Roman" w:hAnsi="Times New Roman"/>
          <w:sz w:val="24"/>
          <w:szCs w:val="24"/>
        </w:rPr>
      </w:pPr>
      <w:proofErr w:type="gramStart"/>
      <w:r w:rsidRPr="00AD37E6">
        <w:rPr>
          <w:rFonts w:ascii="Times New Roman" w:hAnsi="Times New Roman"/>
          <w:sz w:val="24"/>
          <w:szCs w:val="24"/>
        </w:rPr>
        <w:t>Жилое помещение должно быть обеспечено инженерными системами (электроосвещение,</w:t>
      </w:r>
      <w:proofErr w:type="gramEnd"/>
    </w:p>
    <w:p w:rsidR="00AD37E6" w:rsidRPr="00AD37E6" w:rsidRDefault="00AD37E6" w:rsidP="00AD37E6">
      <w:pPr>
        <w:widowControl w:val="0"/>
        <w:autoSpaceDE w:val="0"/>
        <w:autoSpaceDN w:val="0"/>
        <w:adjustRightInd w:val="0"/>
        <w:spacing w:before="60" w:line="240" w:lineRule="auto"/>
        <w:jc w:val="both"/>
        <w:rPr>
          <w:rFonts w:ascii="Times New Roman" w:hAnsi="Times New Roman"/>
          <w:sz w:val="24"/>
          <w:szCs w:val="24"/>
        </w:rPr>
      </w:pPr>
      <w:r w:rsidRPr="00AD37E6">
        <w:rPr>
          <w:rFonts w:ascii="Times New Roman" w:hAnsi="Times New Roman"/>
          <w:sz w:val="24"/>
          <w:szCs w:val="24"/>
        </w:rPr>
        <w:t>хозяйственно-питьевое водоснабжение: централизованное или уличная водоразборная колонка центрального водоснабжения, находящаяся не далее 75 метров от жилого помещения,  отопление в виде централизованного, либо автономного, либо печного с водяным контуром.</w:t>
      </w:r>
    </w:p>
    <w:p w:rsidR="00AD37E6" w:rsidRPr="00AD37E6" w:rsidRDefault="00AD37E6" w:rsidP="00AD37E6">
      <w:pPr>
        <w:widowControl w:val="0"/>
        <w:autoSpaceDE w:val="0"/>
        <w:autoSpaceDN w:val="0"/>
        <w:adjustRightInd w:val="0"/>
        <w:spacing w:before="60" w:after="0" w:line="240" w:lineRule="auto"/>
        <w:ind w:firstLine="708"/>
        <w:jc w:val="both"/>
        <w:rPr>
          <w:rFonts w:ascii="Times New Roman" w:hAnsi="Times New Roman"/>
          <w:sz w:val="24"/>
          <w:szCs w:val="24"/>
        </w:rPr>
      </w:pPr>
      <w:r w:rsidRPr="00AD37E6">
        <w:rPr>
          <w:rFonts w:ascii="Times New Roman" w:hAnsi="Times New Roman"/>
          <w:sz w:val="24"/>
          <w:szCs w:val="24"/>
        </w:rPr>
        <w:t xml:space="preserve">Технические  характеристики жилого помещения должны соответствовать  данным технического учета, содержавшимся в техническом паспорте (техническом плане) или ином документе </w:t>
      </w:r>
      <w:proofErr w:type="spellStart"/>
      <w:r w:rsidRPr="00AD37E6">
        <w:rPr>
          <w:rFonts w:ascii="Times New Roman" w:hAnsi="Times New Roman"/>
          <w:sz w:val="24"/>
          <w:szCs w:val="24"/>
        </w:rPr>
        <w:t>Ростехинвентаризации</w:t>
      </w:r>
      <w:proofErr w:type="spellEnd"/>
      <w:r w:rsidRPr="00AD37E6">
        <w:rPr>
          <w:rFonts w:ascii="Times New Roman" w:hAnsi="Times New Roman"/>
          <w:sz w:val="24"/>
          <w:szCs w:val="24"/>
        </w:rPr>
        <w:t>. Процент износа жилого помещения должен составлять не более 50%.</w:t>
      </w:r>
    </w:p>
    <w:p w:rsidR="00AD37E6" w:rsidRPr="00AD37E6" w:rsidRDefault="00AD37E6" w:rsidP="00AD37E6">
      <w:pPr>
        <w:widowControl w:val="0"/>
        <w:autoSpaceDE w:val="0"/>
        <w:autoSpaceDN w:val="0"/>
        <w:adjustRightInd w:val="0"/>
        <w:spacing w:before="60" w:after="0" w:line="240" w:lineRule="auto"/>
        <w:ind w:firstLine="708"/>
        <w:jc w:val="both"/>
        <w:rPr>
          <w:rFonts w:ascii="Times New Roman" w:hAnsi="Times New Roman"/>
          <w:sz w:val="24"/>
          <w:szCs w:val="24"/>
        </w:rPr>
      </w:pPr>
      <w:r w:rsidRPr="00AD37E6">
        <w:rPr>
          <w:rFonts w:ascii="Times New Roman" w:hAnsi="Times New Roman"/>
          <w:sz w:val="24"/>
          <w:szCs w:val="24"/>
        </w:rPr>
        <w:t>Электрооборудование: электропроводка, розетки, выключатели, цоколи должны находиться в исправном состоянии, прибор учета электроэнергии прошедший проверку, (при необходимост</w:t>
      </w:r>
      <w:proofErr w:type="gramStart"/>
      <w:r w:rsidRPr="00AD37E6">
        <w:rPr>
          <w:rFonts w:ascii="Times New Roman" w:hAnsi="Times New Roman"/>
          <w:sz w:val="24"/>
          <w:szCs w:val="24"/>
        </w:rPr>
        <w:t>и-</w:t>
      </w:r>
      <w:proofErr w:type="gramEnd"/>
      <w:r w:rsidRPr="00AD37E6">
        <w:rPr>
          <w:rFonts w:ascii="Times New Roman" w:hAnsi="Times New Roman"/>
          <w:sz w:val="24"/>
          <w:szCs w:val="24"/>
        </w:rPr>
        <w:t xml:space="preserve"> поверку) в установленном порядке.</w:t>
      </w:r>
    </w:p>
    <w:p w:rsidR="00AD37E6" w:rsidRPr="00AD37E6" w:rsidRDefault="00AD37E6" w:rsidP="00AD37E6">
      <w:pPr>
        <w:widowControl w:val="0"/>
        <w:autoSpaceDE w:val="0"/>
        <w:autoSpaceDN w:val="0"/>
        <w:adjustRightInd w:val="0"/>
        <w:spacing w:before="60" w:after="0" w:line="240" w:lineRule="auto"/>
        <w:jc w:val="both"/>
        <w:rPr>
          <w:rFonts w:ascii="Times New Roman" w:hAnsi="Times New Roman"/>
          <w:sz w:val="24"/>
          <w:szCs w:val="24"/>
        </w:rPr>
      </w:pPr>
      <w:r w:rsidRPr="00AD37E6">
        <w:rPr>
          <w:rFonts w:ascii="Times New Roman" w:hAnsi="Times New Roman"/>
          <w:sz w:val="24"/>
          <w:szCs w:val="24"/>
        </w:rPr>
        <w:t xml:space="preserve">Наличие входной двери, межкомнатные двери (при наличии), любое напольное покрытие, плинтуса,  окна в исправном состоянии. </w:t>
      </w:r>
    </w:p>
    <w:p w:rsidR="00AD37E6" w:rsidRPr="00AD37E6" w:rsidRDefault="00AD37E6" w:rsidP="00AD37E6">
      <w:pPr>
        <w:widowControl w:val="0"/>
        <w:autoSpaceDE w:val="0"/>
        <w:autoSpaceDN w:val="0"/>
        <w:adjustRightInd w:val="0"/>
        <w:spacing w:before="60" w:after="0" w:line="240" w:lineRule="auto"/>
        <w:jc w:val="both"/>
        <w:rPr>
          <w:rFonts w:ascii="Times New Roman" w:hAnsi="Times New Roman"/>
          <w:sz w:val="24"/>
          <w:szCs w:val="24"/>
        </w:rPr>
      </w:pPr>
      <w:r w:rsidRPr="00AD37E6">
        <w:rPr>
          <w:rFonts w:ascii="Times New Roman" w:hAnsi="Times New Roman"/>
          <w:sz w:val="24"/>
          <w:szCs w:val="24"/>
        </w:rPr>
        <w:t>При благоустройстве жилого помещения, наличие раковины (мойки), ванны (душевой кабины), унитаза в исправном состоянии.</w:t>
      </w:r>
    </w:p>
    <w:p w:rsidR="00AD37E6" w:rsidRPr="00AD37E6" w:rsidRDefault="00AD37E6" w:rsidP="00AD37E6">
      <w:pPr>
        <w:widowControl w:val="0"/>
        <w:autoSpaceDE w:val="0"/>
        <w:autoSpaceDN w:val="0"/>
        <w:adjustRightInd w:val="0"/>
        <w:spacing w:before="60" w:after="0" w:line="240" w:lineRule="auto"/>
        <w:jc w:val="both"/>
        <w:rPr>
          <w:rFonts w:ascii="Times New Roman" w:hAnsi="Times New Roman"/>
          <w:sz w:val="24"/>
          <w:szCs w:val="24"/>
        </w:rPr>
      </w:pPr>
      <w:r w:rsidRPr="00AD37E6">
        <w:rPr>
          <w:rFonts w:ascii="Times New Roman" w:hAnsi="Times New Roman"/>
          <w:sz w:val="24"/>
          <w:szCs w:val="24"/>
        </w:rPr>
        <w:t>Жилое помещение на момент приобретения должно не требовать текущего ремонта (побелка потолков, окраска дверей, окон, радиаторов), ремонта внутриквартирного, инженерного оборудования при наличии (электропроводки, систем водоснабжения, теплоснабжения).</w:t>
      </w:r>
    </w:p>
    <w:p w:rsidR="00AD37E6" w:rsidRPr="00AD37E6" w:rsidRDefault="00AD37E6" w:rsidP="00AD37E6">
      <w:pPr>
        <w:widowControl w:val="0"/>
        <w:autoSpaceDE w:val="0"/>
        <w:autoSpaceDN w:val="0"/>
        <w:adjustRightInd w:val="0"/>
        <w:spacing w:before="60" w:after="0" w:line="240" w:lineRule="auto"/>
        <w:ind w:firstLine="709"/>
        <w:jc w:val="both"/>
        <w:rPr>
          <w:rFonts w:ascii="Times New Roman" w:hAnsi="Times New Roman"/>
          <w:sz w:val="24"/>
          <w:szCs w:val="24"/>
        </w:rPr>
      </w:pPr>
      <w:r w:rsidRPr="00AD37E6">
        <w:rPr>
          <w:rFonts w:ascii="Times New Roman" w:hAnsi="Times New Roman"/>
          <w:sz w:val="24"/>
          <w:szCs w:val="24"/>
        </w:rPr>
        <w:t>Жилое помещение, находящееся на земельном участке должно иметь дворовую территорию с наличием  ограждения, функционирующей бани (душевая кабина) надворных построек, находящихся в надлежащем состоянии.</w:t>
      </w:r>
    </w:p>
    <w:p w:rsidR="00AD37E6" w:rsidRPr="00AD37E6" w:rsidRDefault="00AD37E6" w:rsidP="00AD37E6">
      <w:pPr>
        <w:widowControl w:val="0"/>
        <w:numPr>
          <w:ilvl w:val="0"/>
          <w:numId w:val="35"/>
        </w:numPr>
        <w:autoSpaceDE w:val="0"/>
        <w:autoSpaceDN w:val="0"/>
        <w:adjustRightInd w:val="0"/>
        <w:spacing w:before="60" w:after="0" w:line="240" w:lineRule="auto"/>
        <w:jc w:val="both"/>
        <w:rPr>
          <w:rFonts w:ascii="Times New Roman" w:hAnsi="Times New Roman"/>
          <w:sz w:val="24"/>
          <w:szCs w:val="24"/>
        </w:rPr>
      </w:pPr>
      <w:r w:rsidRPr="00AD37E6">
        <w:rPr>
          <w:rFonts w:ascii="Times New Roman" w:hAnsi="Times New Roman"/>
          <w:sz w:val="24"/>
          <w:szCs w:val="24"/>
        </w:rPr>
        <w:t xml:space="preserve">Жилое помещение должно быть защищено от проникновения дождевой, талой, </w:t>
      </w:r>
      <w:proofErr w:type="spellStart"/>
      <w:r w:rsidRPr="00AD37E6">
        <w:rPr>
          <w:rFonts w:ascii="Times New Roman" w:hAnsi="Times New Roman"/>
          <w:sz w:val="24"/>
          <w:szCs w:val="24"/>
        </w:rPr>
        <w:t>грунтовойводы</w:t>
      </w:r>
      <w:proofErr w:type="spellEnd"/>
      <w:r w:rsidRPr="00AD37E6">
        <w:rPr>
          <w:rFonts w:ascii="Times New Roman" w:hAnsi="Times New Roman"/>
          <w:sz w:val="24"/>
          <w:szCs w:val="24"/>
        </w:rPr>
        <w:t xml:space="preserve"> и возможных бытовых утечек воды из инженерных систем при помощи конструктивных средств и технических </w:t>
      </w:r>
      <w:proofErr w:type="spellStart"/>
      <w:r w:rsidRPr="00AD37E6">
        <w:rPr>
          <w:rFonts w:ascii="Times New Roman" w:hAnsi="Times New Roman"/>
          <w:sz w:val="24"/>
          <w:szCs w:val="24"/>
        </w:rPr>
        <w:t>устройств</w:t>
      </w:r>
      <w:proofErr w:type="gramStart"/>
      <w:r w:rsidRPr="00AD37E6">
        <w:rPr>
          <w:rFonts w:ascii="Times New Roman" w:hAnsi="Times New Roman"/>
          <w:sz w:val="24"/>
          <w:szCs w:val="24"/>
        </w:rPr>
        <w:t>.К</w:t>
      </w:r>
      <w:proofErr w:type="gramEnd"/>
      <w:r w:rsidRPr="00AD37E6">
        <w:rPr>
          <w:rFonts w:ascii="Times New Roman" w:hAnsi="Times New Roman"/>
          <w:sz w:val="24"/>
          <w:szCs w:val="24"/>
        </w:rPr>
        <w:t>омнаты</w:t>
      </w:r>
      <w:proofErr w:type="spellEnd"/>
      <w:r w:rsidRPr="00AD37E6">
        <w:rPr>
          <w:rFonts w:ascii="Times New Roman" w:hAnsi="Times New Roman"/>
          <w:sz w:val="24"/>
          <w:szCs w:val="24"/>
        </w:rPr>
        <w:t xml:space="preserve"> и кухня в жилом помещении должны иметь непосредственное естественное освещение.</w:t>
      </w:r>
    </w:p>
    <w:p w:rsidR="00AD37E6" w:rsidRPr="00AD37E6" w:rsidRDefault="00AD37E6" w:rsidP="00AD37E6">
      <w:pPr>
        <w:widowControl w:val="0"/>
        <w:numPr>
          <w:ilvl w:val="0"/>
          <w:numId w:val="35"/>
        </w:numPr>
        <w:autoSpaceDE w:val="0"/>
        <w:autoSpaceDN w:val="0"/>
        <w:adjustRightInd w:val="0"/>
        <w:spacing w:before="60" w:after="0" w:line="240" w:lineRule="auto"/>
        <w:jc w:val="both"/>
        <w:rPr>
          <w:rFonts w:ascii="Times New Roman" w:hAnsi="Times New Roman"/>
          <w:sz w:val="24"/>
          <w:szCs w:val="24"/>
        </w:rPr>
      </w:pPr>
      <w:r w:rsidRPr="00AD37E6">
        <w:rPr>
          <w:rFonts w:ascii="Times New Roman" w:hAnsi="Times New Roman"/>
          <w:sz w:val="24"/>
          <w:szCs w:val="24"/>
        </w:rPr>
        <w:t xml:space="preserve">Жилое помещение должно быть изолированным, пригодным для </w:t>
      </w:r>
      <w:proofErr w:type="spellStart"/>
      <w:r w:rsidRPr="00AD37E6">
        <w:rPr>
          <w:rFonts w:ascii="Times New Roman" w:hAnsi="Times New Roman"/>
          <w:sz w:val="24"/>
          <w:szCs w:val="24"/>
        </w:rPr>
        <w:lastRenderedPageBreak/>
        <w:t>постоянногопроживания</w:t>
      </w:r>
      <w:proofErr w:type="spellEnd"/>
      <w:r w:rsidRPr="00AD37E6">
        <w:rPr>
          <w:rFonts w:ascii="Times New Roman" w:hAnsi="Times New Roman"/>
          <w:sz w:val="24"/>
          <w:szCs w:val="24"/>
        </w:rPr>
        <w:t>,</w:t>
      </w:r>
    </w:p>
    <w:p w:rsidR="00AD37E6" w:rsidRPr="00AD37E6" w:rsidRDefault="00AD37E6" w:rsidP="00AD37E6">
      <w:pPr>
        <w:widowControl w:val="0"/>
        <w:autoSpaceDE w:val="0"/>
        <w:autoSpaceDN w:val="0"/>
        <w:adjustRightInd w:val="0"/>
        <w:spacing w:before="60"/>
        <w:rPr>
          <w:rFonts w:ascii="Times New Roman" w:hAnsi="Times New Roman"/>
          <w:sz w:val="24"/>
          <w:szCs w:val="24"/>
        </w:rPr>
      </w:pPr>
      <w:r w:rsidRPr="00AD37E6">
        <w:rPr>
          <w:rFonts w:ascii="Times New Roman" w:hAnsi="Times New Roman"/>
          <w:sz w:val="24"/>
          <w:szCs w:val="24"/>
        </w:rPr>
        <w:t>иметь ограждающие конструкции,  отвечать установленным санитарно-эпидемиологическим  требованиям, отвечать установленным  техническим требованиям, противопожарным требованиям,  не обременены правами третьих лиц, не находиться под арестом.</w:t>
      </w:r>
    </w:p>
    <w:p w:rsidR="00AD37E6" w:rsidRPr="00AD37E6" w:rsidRDefault="00AD37E6" w:rsidP="00AD37E6">
      <w:pPr>
        <w:widowControl w:val="0"/>
        <w:autoSpaceDE w:val="0"/>
        <w:autoSpaceDN w:val="0"/>
        <w:adjustRightInd w:val="0"/>
        <w:spacing w:before="60"/>
        <w:ind w:left="720"/>
        <w:contextualSpacing/>
        <w:rPr>
          <w:rFonts w:ascii="Times New Roman" w:hAnsi="Times New Roman"/>
          <w:sz w:val="24"/>
          <w:szCs w:val="24"/>
        </w:rPr>
      </w:pPr>
    </w:p>
    <w:p w:rsidR="00AD37E6" w:rsidRPr="00AD37E6" w:rsidRDefault="00AD37E6" w:rsidP="00AD37E6">
      <w:pPr>
        <w:tabs>
          <w:tab w:val="left" w:pos="6486"/>
        </w:tabs>
        <w:spacing w:after="0" w:line="240" w:lineRule="auto"/>
        <w:jc w:val="right"/>
        <w:rPr>
          <w:rFonts w:ascii="Times New Roman" w:eastAsia="Calibri" w:hAnsi="Times New Roman"/>
          <w:sz w:val="24"/>
          <w:szCs w:val="24"/>
          <w:lang w:eastAsia="en-US"/>
        </w:rPr>
      </w:pPr>
      <w:r w:rsidRPr="00AD37E6">
        <w:rPr>
          <w:rFonts w:ascii="Times New Roman" w:eastAsia="Calibri" w:hAnsi="Times New Roman"/>
          <w:sz w:val="24"/>
          <w:szCs w:val="24"/>
          <w:lang w:eastAsia="en-US"/>
        </w:rPr>
        <w:t>Приложение № 2к документации об аукционе в электронной форме</w:t>
      </w:r>
    </w:p>
    <w:p w:rsidR="00AD37E6" w:rsidRPr="00AD37E6" w:rsidRDefault="00AD37E6" w:rsidP="00AD37E6">
      <w:pPr>
        <w:tabs>
          <w:tab w:val="left" w:pos="6486"/>
        </w:tabs>
        <w:spacing w:after="0" w:line="240" w:lineRule="auto"/>
        <w:jc w:val="right"/>
        <w:rPr>
          <w:rFonts w:ascii="Times New Roman" w:eastAsia="Calibri" w:hAnsi="Times New Roman"/>
          <w:sz w:val="24"/>
          <w:szCs w:val="24"/>
          <w:lang w:eastAsia="en-US"/>
        </w:rPr>
      </w:pPr>
    </w:p>
    <w:tbl>
      <w:tblPr>
        <w:tblW w:w="9844" w:type="dxa"/>
        <w:tblInd w:w="392" w:type="dxa"/>
        <w:tblLook w:val="04A0"/>
      </w:tblPr>
      <w:tblGrid>
        <w:gridCol w:w="11578"/>
      </w:tblGrid>
      <w:tr w:rsidR="00AD37E6" w:rsidRPr="00AD37E6" w:rsidTr="00026981">
        <w:trPr>
          <w:trHeight w:val="149"/>
        </w:trPr>
        <w:tc>
          <w:tcPr>
            <w:tcW w:w="9844" w:type="dxa"/>
            <w:tcBorders>
              <w:top w:val="nil"/>
              <w:left w:val="nil"/>
              <w:bottom w:val="nil"/>
              <w:right w:val="nil"/>
            </w:tcBorders>
            <w:shd w:val="clear" w:color="auto" w:fill="auto"/>
            <w:noWrap/>
          </w:tcPr>
          <w:p w:rsidR="00AD37E6" w:rsidRPr="00AD37E6" w:rsidRDefault="00AD37E6" w:rsidP="00AD37E6">
            <w:pPr>
              <w:spacing w:after="0" w:line="240" w:lineRule="auto"/>
              <w:jc w:val="center"/>
              <w:rPr>
                <w:rFonts w:ascii="Times New Roman" w:eastAsia="Calibri" w:hAnsi="Times New Roman"/>
                <w:b/>
                <w:bCs/>
                <w:sz w:val="24"/>
                <w:szCs w:val="24"/>
                <w:lang w:eastAsia="en-US"/>
              </w:rPr>
            </w:pPr>
            <w:r w:rsidRPr="00AD37E6">
              <w:rPr>
                <w:rFonts w:ascii="Times New Roman" w:eastAsia="Calibri" w:hAnsi="Times New Roman"/>
                <w:b/>
                <w:bCs/>
                <w:sz w:val="24"/>
                <w:szCs w:val="24"/>
                <w:lang w:eastAsia="en-US"/>
              </w:rPr>
              <w:t>Расчет начальной (максимальной) цены контракта</w:t>
            </w:r>
          </w:p>
          <w:p w:rsidR="00AD37E6" w:rsidRPr="00AD37E6" w:rsidRDefault="00AD37E6" w:rsidP="00AD37E6">
            <w:pPr>
              <w:spacing w:after="0" w:line="240" w:lineRule="auto"/>
              <w:jc w:val="center"/>
              <w:rPr>
                <w:rFonts w:ascii="Times New Roman" w:eastAsia="Calibri" w:hAnsi="Times New Roman"/>
                <w:b/>
                <w:bCs/>
                <w:sz w:val="24"/>
                <w:szCs w:val="24"/>
                <w:lang w:eastAsia="en-US"/>
              </w:rPr>
            </w:pPr>
          </w:p>
        </w:tc>
      </w:tr>
      <w:tr w:rsidR="00AD37E6" w:rsidRPr="00AD37E6" w:rsidTr="00026981">
        <w:trPr>
          <w:trHeight w:val="374"/>
        </w:trPr>
        <w:tc>
          <w:tcPr>
            <w:tcW w:w="9844" w:type="dxa"/>
            <w:tcBorders>
              <w:top w:val="nil"/>
              <w:left w:val="nil"/>
              <w:bottom w:val="nil"/>
              <w:right w:val="nil"/>
            </w:tcBorders>
            <w:shd w:val="clear" w:color="auto" w:fill="auto"/>
          </w:tcPr>
          <w:tbl>
            <w:tblPr>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6"/>
              <w:gridCol w:w="9516"/>
            </w:tblGrid>
            <w:tr w:rsidR="00AD37E6" w:rsidRPr="00AD37E6" w:rsidTr="00026981">
              <w:tc>
                <w:tcPr>
                  <w:tcW w:w="1276" w:type="dxa"/>
                  <w:tcBorders>
                    <w:top w:val="single" w:sz="4" w:space="0" w:color="000000"/>
                    <w:left w:val="single" w:sz="4" w:space="0" w:color="000000"/>
                    <w:bottom w:val="single" w:sz="4" w:space="0" w:color="000000"/>
                    <w:right w:val="single" w:sz="4" w:space="0" w:color="000000"/>
                  </w:tcBorders>
                  <w:hideMark/>
                </w:tcPr>
                <w:p w:rsidR="00AD37E6" w:rsidRPr="00AD37E6" w:rsidRDefault="00AD37E6" w:rsidP="00AD37E6">
                  <w:pPr>
                    <w:spacing w:after="0" w:line="252" w:lineRule="auto"/>
                    <w:jc w:val="both"/>
                    <w:rPr>
                      <w:rFonts w:ascii="Times New Roman" w:eastAsia="Calibri" w:hAnsi="Times New Roman"/>
                      <w:b/>
                      <w:bCs/>
                      <w:lang w:eastAsia="en-US"/>
                    </w:rPr>
                  </w:pPr>
                  <w:r w:rsidRPr="00AD37E6">
                    <w:rPr>
                      <w:rFonts w:ascii="Times New Roman" w:eastAsia="Calibri" w:hAnsi="Times New Roman"/>
                      <w:b/>
                      <w:bCs/>
                      <w:lang w:eastAsia="en-US"/>
                    </w:rPr>
                    <w:t>Основные характеристики объекта закупки</w:t>
                  </w:r>
                </w:p>
              </w:tc>
              <w:tc>
                <w:tcPr>
                  <w:tcW w:w="9639" w:type="dxa"/>
                  <w:tcBorders>
                    <w:top w:val="single" w:sz="4" w:space="0" w:color="000000"/>
                    <w:left w:val="single" w:sz="4" w:space="0" w:color="000000"/>
                    <w:bottom w:val="single" w:sz="4" w:space="0" w:color="000000"/>
                    <w:right w:val="single" w:sz="4" w:space="0" w:color="000000"/>
                  </w:tcBorders>
                  <w:hideMark/>
                </w:tcPr>
                <w:p w:rsidR="00AD37E6" w:rsidRPr="00AD37E6" w:rsidRDefault="00AD37E6" w:rsidP="00AD37E6">
                  <w:pPr>
                    <w:keepNext/>
                    <w:keepLines/>
                    <w:spacing w:before="200" w:after="0" w:line="240" w:lineRule="auto"/>
                    <w:jc w:val="both"/>
                    <w:outlineLvl w:val="6"/>
                    <w:rPr>
                      <w:rFonts w:ascii="Times New Roman" w:hAnsi="Times New Roman"/>
                      <w:iCs/>
                      <w:sz w:val="24"/>
                      <w:szCs w:val="24"/>
                    </w:rPr>
                  </w:pPr>
                  <w:r w:rsidRPr="00AD37E6">
                    <w:rPr>
                      <w:rFonts w:ascii="Times New Roman" w:hAnsi="Times New Roman"/>
                      <w:iCs/>
                      <w:sz w:val="24"/>
                      <w:szCs w:val="24"/>
                    </w:rPr>
                    <w:t xml:space="preserve">Общая площадь  жилого помещения,  в соответствии с нормой предоставления площади жилого помещения  должна составлять не менее  33 квадратных метра, за исключением случая при котором в силу конструктивных  особенностей  жилого помещения в рамках настоящей закупки допускается приобретение жилого помещения общей площадью менее размера общей площади, определенного исходя из нормы предоставления, но не более чем 11 кв. </w:t>
                  </w:r>
                  <w:proofErr w:type="spellStart"/>
                  <w:r w:rsidRPr="00AD37E6">
                    <w:rPr>
                      <w:rFonts w:ascii="Times New Roman" w:hAnsi="Times New Roman"/>
                      <w:iCs/>
                      <w:sz w:val="24"/>
                      <w:szCs w:val="24"/>
                    </w:rPr>
                    <w:t>метров</w:t>
                  </w:r>
                  <w:proofErr w:type="gramStart"/>
                  <w:r w:rsidRPr="00AD37E6">
                    <w:rPr>
                      <w:rFonts w:ascii="Times New Roman" w:hAnsi="Times New Roman"/>
                      <w:iCs/>
                      <w:sz w:val="24"/>
                      <w:szCs w:val="24"/>
                    </w:rPr>
                    <w:t>.С</w:t>
                  </w:r>
                  <w:proofErr w:type="spellEnd"/>
                  <w:proofErr w:type="gramEnd"/>
                  <w:r w:rsidRPr="00AD37E6">
                    <w:rPr>
                      <w:rFonts w:ascii="Times New Roman" w:hAnsi="Times New Roman"/>
                      <w:iCs/>
                      <w:sz w:val="24"/>
                      <w:szCs w:val="24"/>
                    </w:rPr>
                    <w:t xml:space="preserve"> учетом конструктивных особенностей жилого помещения допускается приобретение жилого помещения общей площадью, превышающей размер общей площади, определенный исходя из  нормы предоставления, но не более чем на 9 квадратных </w:t>
                  </w:r>
                  <w:proofErr w:type="spellStart"/>
                  <w:r w:rsidRPr="00AD37E6">
                    <w:rPr>
                      <w:rFonts w:ascii="Times New Roman" w:hAnsi="Times New Roman"/>
                      <w:iCs/>
                      <w:sz w:val="24"/>
                      <w:szCs w:val="24"/>
                    </w:rPr>
                    <w:t>метров</w:t>
                  </w:r>
                  <w:proofErr w:type="gramStart"/>
                  <w:r w:rsidRPr="00AD37E6">
                    <w:rPr>
                      <w:rFonts w:ascii="Times New Roman" w:hAnsi="Times New Roman"/>
                      <w:iCs/>
                      <w:sz w:val="24"/>
                      <w:szCs w:val="24"/>
                    </w:rPr>
                    <w:t>.П</w:t>
                  </w:r>
                  <w:proofErr w:type="gramEnd"/>
                  <w:r w:rsidRPr="00AD37E6">
                    <w:rPr>
                      <w:rFonts w:ascii="Times New Roman" w:hAnsi="Times New Roman"/>
                      <w:iCs/>
                      <w:sz w:val="24"/>
                      <w:szCs w:val="24"/>
                    </w:rPr>
                    <w:t>ри</w:t>
                  </w:r>
                  <w:proofErr w:type="spellEnd"/>
                  <w:r w:rsidRPr="00AD37E6">
                    <w:rPr>
                      <w:rFonts w:ascii="Times New Roman" w:hAnsi="Times New Roman"/>
                      <w:iCs/>
                      <w:sz w:val="24"/>
                      <w:szCs w:val="24"/>
                    </w:rPr>
                    <w:t xml:space="preserve"> приобретении индивидуального жилого дома, допускается превышение размера общей площади жилого помещения, определенного исходя из нормы приобретения, но не более чем в два раза (66 кв. м.).</w:t>
                  </w:r>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D37E6">
                    <w:rPr>
                      <w:rFonts w:ascii="Times New Roman" w:hAnsi="Times New Roman"/>
                      <w:sz w:val="24"/>
                      <w:szCs w:val="24"/>
                    </w:rPr>
                    <w:t>При приобретении индивидуального жилого дома (квартиры в  жилом доме, находящимся на земельном участке) одновременно с приобретением права собственности  на жилой дом передаются права  на земельный участок, на котором расположен индивидуальный жилой дом, квартира в  жилом доме, находящимся на земельном участке.</w:t>
                  </w:r>
                  <w:proofErr w:type="gramEnd"/>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 xml:space="preserve"> Жилое помещение должно отвечать всем предъявляемым извещением, аукционной документацией, законодательством РФ требованиям, ст. 15 Жилищного кодекса РФ, своду правил СП 54.13330.2011 «СНИП 31-01-2003». </w:t>
                  </w:r>
                  <w:proofErr w:type="gramStart"/>
                  <w:r w:rsidRPr="00AD37E6">
                    <w:rPr>
                      <w:rFonts w:ascii="Times New Roman" w:hAnsi="Times New Roman"/>
                      <w:sz w:val="24"/>
                      <w:szCs w:val="24"/>
                    </w:rPr>
                    <w:t xml:space="preserve">Здания жилые многоквартирные, утвержденному приказом Министерства регионального развития РФ от 24.12.2010г. № 778, иным установленным санитарным и техническим правилам и нормам, предъявляемым к жилым помещениям в соответствии с действующим законодательством РФ, быть пригодным для постоянного проживания.    </w:t>
                  </w:r>
                  <w:proofErr w:type="gramEnd"/>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Необходимая характеристика  приобретаемого жилого помещения дополнительно предусмотрена в приложении № 1 техническое задание.</w:t>
                  </w:r>
                </w:p>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lang w:eastAsia="en-US"/>
                    </w:rPr>
                  </w:pPr>
                </w:p>
              </w:tc>
            </w:tr>
            <w:tr w:rsidR="00AD37E6" w:rsidRPr="00AD37E6" w:rsidTr="00026981">
              <w:tc>
                <w:tcPr>
                  <w:tcW w:w="1276" w:type="dxa"/>
                  <w:tcBorders>
                    <w:top w:val="single" w:sz="4" w:space="0" w:color="000000"/>
                    <w:left w:val="single" w:sz="4" w:space="0" w:color="000000"/>
                    <w:bottom w:val="single" w:sz="4" w:space="0" w:color="000000"/>
                    <w:right w:val="single" w:sz="4" w:space="0" w:color="000000"/>
                  </w:tcBorders>
                  <w:hideMark/>
                </w:tcPr>
                <w:p w:rsidR="00AD37E6" w:rsidRPr="00AD37E6" w:rsidRDefault="00AD37E6" w:rsidP="00AD37E6">
                  <w:pPr>
                    <w:spacing w:after="0" w:line="252" w:lineRule="auto"/>
                    <w:jc w:val="both"/>
                    <w:rPr>
                      <w:rFonts w:ascii="Times New Roman" w:eastAsia="Calibri" w:hAnsi="Times New Roman"/>
                      <w:b/>
                      <w:bCs/>
                      <w:lang w:eastAsia="en-US"/>
                    </w:rPr>
                  </w:pPr>
                  <w:r w:rsidRPr="00AD37E6">
                    <w:rPr>
                      <w:rFonts w:ascii="Times New Roman" w:eastAsia="Calibri" w:hAnsi="Times New Roman"/>
                      <w:b/>
                      <w:bCs/>
                      <w:lang w:eastAsia="en-US"/>
                    </w:rPr>
                    <w:t>Используемый метод определения НМЦК, с обоснованием цены</w:t>
                  </w:r>
                </w:p>
              </w:tc>
              <w:tc>
                <w:tcPr>
                  <w:tcW w:w="9639" w:type="dxa"/>
                  <w:tcBorders>
                    <w:top w:val="single" w:sz="4" w:space="0" w:color="000000"/>
                    <w:left w:val="single" w:sz="4" w:space="0" w:color="000000"/>
                    <w:bottom w:val="single" w:sz="4" w:space="0" w:color="000000"/>
                    <w:right w:val="single" w:sz="4" w:space="0" w:color="000000"/>
                  </w:tcBorders>
                  <w:hideMark/>
                </w:tcPr>
                <w:p w:rsidR="00AD37E6" w:rsidRPr="00AD37E6" w:rsidRDefault="00AD37E6" w:rsidP="00AD37E6">
                  <w:pPr>
                    <w:autoSpaceDE w:val="0"/>
                    <w:autoSpaceDN w:val="0"/>
                    <w:adjustRightInd w:val="0"/>
                    <w:spacing w:after="0" w:line="252" w:lineRule="auto"/>
                    <w:jc w:val="both"/>
                    <w:rPr>
                      <w:rFonts w:ascii="Times New Roman" w:eastAsia="Calibri" w:hAnsi="Times New Roman"/>
                      <w:b/>
                      <w:bCs/>
                      <w:sz w:val="24"/>
                      <w:szCs w:val="24"/>
                      <w:lang w:eastAsia="en-US"/>
                    </w:rPr>
                  </w:pPr>
                  <w:r w:rsidRPr="00AD37E6">
                    <w:rPr>
                      <w:rFonts w:ascii="Times New Roman" w:eastAsia="Calibri" w:hAnsi="Times New Roman"/>
                      <w:b/>
                      <w:bCs/>
                      <w:sz w:val="24"/>
                      <w:szCs w:val="24"/>
                      <w:lang w:eastAsia="en-US"/>
                    </w:rPr>
                    <w:t xml:space="preserve">Метод сопоставимых рыночных цен (анализ рынка). </w:t>
                  </w:r>
                </w:p>
                <w:p w:rsidR="00AD37E6" w:rsidRPr="00AD37E6" w:rsidRDefault="00AD37E6" w:rsidP="00AD37E6">
                  <w:pPr>
                    <w:autoSpaceDE w:val="0"/>
                    <w:autoSpaceDN w:val="0"/>
                    <w:adjustRightInd w:val="0"/>
                    <w:spacing w:after="0" w:line="252" w:lineRule="auto"/>
                    <w:ind w:firstLine="708"/>
                    <w:jc w:val="both"/>
                    <w:rPr>
                      <w:rFonts w:ascii="Times New Roman" w:eastAsia="Calibri" w:hAnsi="Times New Roman"/>
                      <w:b/>
                      <w:bCs/>
                      <w:sz w:val="24"/>
                      <w:szCs w:val="24"/>
                      <w:lang w:eastAsia="en-US"/>
                    </w:rPr>
                  </w:pPr>
                  <w:r w:rsidRPr="00AD37E6">
                    <w:rPr>
                      <w:rFonts w:ascii="Times New Roman" w:eastAsia="Calibri" w:hAnsi="Times New Roman"/>
                      <w:bCs/>
                      <w:sz w:val="24"/>
                      <w:szCs w:val="24"/>
                      <w:lang w:eastAsia="en-US"/>
                    </w:rPr>
                    <w:t>В соответствии с п. 6 ст. 22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AD37E6">
                    <w:rPr>
                      <w:rFonts w:ascii="Times New Roman" w:eastAsia="Calibri" w:hAnsi="Times New Roman"/>
                      <w:b/>
                      <w:bCs/>
                      <w:sz w:val="24"/>
                      <w:szCs w:val="24"/>
                      <w:lang w:eastAsia="en-US"/>
                    </w:rPr>
                    <w:t xml:space="preserve"> данный метод является приоритетным.</w:t>
                  </w:r>
                </w:p>
                <w:p w:rsidR="00AD37E6" w:rsidRPr="00AD37E6" w:rsidRDefault="00AD37E6" w:rsidP="00AD37E6">
                  <w:pPr>
                    <w:autoSpaceDE w:val="0"/>
                    <w:autoSpaceDN w:val="0"/>
                    <w:adjustRightInd w:val="0"/>
                    <w:spacing w:after="0" w:line="252" w:lineRule="auto"/>
                    <w:ind w:firstLine="708"/>
                    <w:jc w:val="both"/>
                    <w:rPr>
                      <w:rFonts w:ascii="Times New Roman" w:eastAsia="Calibri" w:hAnsi="Times New Roman"/>
                      <w:sz w:val="24"/>
                      <w:szCs w:val="24"/>
                      <w:lang w:eastAsia="en-US"/>
                    </w:rPr>
                  </w:pPr>
                  <w:proofErr w:type="gramStart"/>
                  <w:r w:rsidRPr="00AD37E6">
                    <w:rPr>
                      <w:rFonts w:ascii="Times New Roman" w:eastAsia="Calibri" w:hAnsi="Times New Roman"/>
                      <w:sz w:val="24"/>
                      <w:szCs w:val="24"/>
                      <w:lang w:eastAsia="en-US"/>
                    </w:rPr>
                    <w:t>При применении данного метода в целях получения и определения ценовой информации по стоимости 1- квадратного метра жилого помещения указанной выше характеристики направлен запрос цен товаров, работ, услуг  № 0119300037520000001 от 05.03.2020г. в Единой информационной системе в сфере закупок товаров, работ, услуг для обеспечения государственных и муниципальных нужд (</w:t>
                  </w:r>
                  <w:hyperlink r:id="rId21" w:history="1">
                    <w:r w:rsidRPr="00AD37E6">
                      <w:rPr>
                        <w:rFonts w:ascii="Times New Roman" w:eastAsia="Calibri" w:hAnsi="Times New Roman"/>
                        <w:sz w:val="24"/>
                        <w:lang w:val="en-US" w:eastAsia="en-US"/>
                      </w:rPr>
                      <w:t>www</w:t>
                    </w:r>
                    <w:r w:rsidRPr="00AD37E6">
                      <w:rPr>
                        <w:rFonts w:ascii="Times New Roman" w:eastAsia="Calibri" w:hAnsi="Times New Roman"/>
                        <w:sz w:val="24"/>
                        <w:lang w:eastAsia="en-US"/>
                      </w:rPr>
                      <w:t>.</w:t>
                    </w:r>
                    <w:proofErr w:type="spellStart"/>
                    <w:r w:rsidRPr="00AD37E6">
                      <w:rPr>
                        <w:rFonts w:ascii="Times New Roman" w:eastAsia="Calibri" w:hAnsi="Times New Roman"/>
                        <w:sz w:val="24"/>
                        <w:lang w:val="en-US" w:eastAsia="en-US"/>
                      </w:rPr>
                      <w:t>zakupki</w:t>
                    </w:r>
                    <w:proofErr w:type="spellEnd"/>
                    <w:r w:rsidRPr="00AD37E6">
                      <w:rPr>
                        <w:rFonts w:ascii="Times New Roman" w:eastAsia="Calibri" w:hAnsi="Times New Roman"/>
                        <w:sz w:val="24"/>
                        <w:lang w:eastAsia="en-US"/>
                      </w:rPr>
                      <w:t>.</w:t>
                    </w:r>
                    <w:proofErr w:type="spellStart"/>
                    <w:r w:rsidRPr="00AD37E6">
                      <w:rPr>
                        <w:rFonts w:ascii="Times New Roman" w:eastAsia="Calibri" w:hAnsi="Times New Roman"/>
                        <w:sz w:val="24"/>
                        <w:lang w:val="en-US" w:eastAsia="en-US"/>
                      </w:rPr>
                      <w:t>gov</w:t>
                    </w:r>
                    <w:proofErr w:type="spellEnd"/>
                    <w:r w:rsidRPr="00AD37E6">
                      <w:rPr>
                        <w:rFonts w:ascii="Times New Roman" w:eastAsia="Calibri" w:hAnsi="Times New Roman"/>
                        <w:sz w:val="24"/>
                        <w:lang w:eastAsia="en-US"/>
                      </w:rPr>
                      <w:t>.</w:t>
                    </w:r>
                    <w:proofErr w:type="spellStart"/>
                    <w:r w:rsidRPr="00AD37E6">
                      <w:rPr>
                        <w:rFonts w:ascii="Times New Roman" w:eastAsia="Calibri" w:hAnsi="Times New Roman"/>
                        <w:sz w:val="24"/>
                        <w:lang w:val="en-US" w:eastAsia="en-US"/>
                      </w:rPr>
                      <w:t>ru</w:t>
                    </w:r>
                    <w:proofErr w:type="spellEnd"/>
                  </w:hyperlink>
                  <w:r w:rsidRPr="00AD37E6">
                    <w:rPr>
                      <w:rFonts w:ascii="Times New Roman" w:eastAsia="Calibri" w:hAnsi="Times New Roman"/>
                      <w:sz w:val="24"/>
                      <w:szCs w:val="24"/>
                      <w:lang w:eastAsia="en-US"/>
                    </w:rPr>
                    <w:t>).</w:t>
                  </w:r>
                  <w:proofErr w:type="gramEnd"/>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roofErr w:type="gramStart"/>
                  <w:r w:rsidRPr="00AD37E6">
                    <w:rPr>
                      <w:rFonts w:ascii="Times New Roman" w:eastAsia="Calibri" w:hAnsi="Times New Roman"/>
                      <w:sz w:val="24"/>
                      <w:szCs w:val="24"/>
                      <w:lang w:eastAsia="en-US"/>
                    </w:rPr>
                    <w:t xml:space="preserve">В соответствии с пунктом 3.7.3 Методических рекомендаций по применению методов определения НМЦК, цены контракта, заключаемого с единственным поставщиком (подрядчиком, исполнителем), утвержденных приказом от 02.10.2013г. № 567 (далее по тексту- Рекомендации), для определения средней цены источниками ценовой информации послужили исполненные  без неустоек, штрафов, пеней муниципальные контракты в течение последних трех лет, полученная ценовая </w:t>
                  </w:r>
                  <w:r w:rsidRPr="00AD37E6">
                    <w:rPr>
                      <w:rFonts w:ascii="Times New Roman" w:eastAsia="Calibri" w:hAnsi="Times New Roman"/>
                      <w:sz w:val="24"/>
                      <w:szCs w:val="24"/>
                      <w:lang w:eastAsia="en-US"/>
                    </w:rPr>
                    <w:lastRenderedPageBreak/>
                    <w:t>информация использовалась для определения НМЦК с учетом положений</w:t>
                  </w:r>
                  <w:proofErr w:type="gramEnd"/>
                  <w:r w:rsidRPr="00AD37E6">
                    <w:rPr>
                      <w:rFonts w:ascii="Times New Roman" w:eastAsia="Calibri" w:hAnsi="Times New Roman"/>
                      <w:sz w:val="24"/>
                      <w:szCs w:val="24"/>
                      <w:lang w:eastAsia="en-US"/>
                    </w:rPr>
                    <w:t xml:space="preserve"> раздела 3 указанных Рекомендаций. В соответствии с пунктами 3.14 и 3.18 цены прошлых  периодов были скорректированы к текущему уровню цен  путем применения коэффициента 1,039 по отношению к 2019 году, по отношению к  2020 году. </w:t>
                  </w:r>
                </w:p>
                <w:p w:rsidR="00AD37E6" w:rsidRPr="00AD37E6" w:rsidRDefault="00AD37E6" w:rsidP="00AD37E6">
                  <w:pPr>
                    <w:spacing w:after="0" w:line="240" w:lineRule="auto"/>
                    <w:ind w:firstLine="709"/>
                    <w:jc w:val="both"/>
                    <w:rPr>
                      <w:rFonts w:ascii="Times New Roman" w:eastAsia="Calibri" w:hAnsi="Times New Roman"/>
                      <w:iCs/>
                      <w:sz w:val="24"/>
                      <w:szCs w:val="24"/>
                      <w:lang w:eastAsia="en-US"/>
                    </w:rPr>
                  </w:pPr>
                  <w:proofErr w:type="gramStart"/>
                  <w:r w:rsidRPr="00AD37E6">
                    <w:rPr>
                      <w:rFonts w:ascii="Times New Roman" w:eastAsia="Calibri" w:hAnsi="Times New Roman"/>
                      <w:iCs/>
                      <w:sz w:val="24"/>
                      <w:szCs w:val="24"/>
                      <w:lang w:eastAsia="en-US"/>
                    </w:rPr>
                    <w:t>В соответствии со ст. 12 «Об индексации отдельных расходных обязательств Красноярского края» Закона Красноярского края  от 30.11.2017г. № 4-1155 (ред. от 22.02.2018) «О краевом бюджете на 2019 год и плановый период 2019-2020 годов», установленный размер индексации расходных обязательств Красноярского края, индексация которых предусмотрена законами Красноярского края в 2019 году- 1,039, в  соответствии со ст. 10 «Об индексации отдельных расходных обязательств</w:t>
                  </w:r>
                  <w:proofErr w:type="gramEnd"/>
                  <w:r w:rsidRPr="00AD37E6">
                    <w:rPr>
                      <w:rFonts w:ascii="Times New Roman" w:eastAsia="Calibri" w:hAnsi="Times New Roman"/>
                      <w:iCs/>
                      <w:sz w:val="24"/>
                      <w:szCs w:val="24"/>
                      <w:lang w:eastAsia="en-US"/>
                    </w:rPr>
                    <w:t xml:space="preserve"> Красноярского края» Закона Красноярского края  от 05.12.2019г. № 8-3414  «О краевом бюджете на 2020 год и плановый период 2021-2022годов», установленный размер индексации расходных обязатель</w:t>
                  </w:r>
                  <w:proofErr w:type="gramStart"/>
                  <w:r w:rsidRPr="00AD37E6">
                    <w:rPr>
                      <w:rFonts w:ascii="Times New Roman" w:eastAsia="Calibri" w:hAnsi="Times New Roman"/>
                      <w:iCs/>
                      <w:sz w:val="24"/>
                      <w:szCs w:val="24"/>
                      <w:lang w:eastAsia="en-US"/>
                    </w:rPr>
                    <w:t>ств Кр</w:t>
                  </w:r>
                  <w:proofErr w:type="gramEnd"/>
                  <w:r w:rsidRPr="00AD37E6">
                    <w:rPr>
                      <w:rFonts w:ascii="Times New Roman" w:eastAsia="Calibri" w:hAnsi="Times New Roman"/>
                      <w:iCs/>
                      <w:sz w:val="24"/>
                      <w:szCs w:val="24"/>
                      <w:lang w:eastAsia="en-US"/>
                    </w:rPr>
                    <w:t>асноярского края, индексация которых предусмотрена законами Красноярского края в 2020 году- 1,039:</w:t>
                  </w:r>
                </w:p>
                <w:p w:rsidR="00AD37E6" w:rsidRPr="00AD37E6" w:rsidRDefault="00AD37E6" w:rsidP="00AD37E6">
                  <w:pPr>
                    <w:autoSpaceDE w:val="0"/>
                    <w:autoSpaceDN w:val="0"/>
                    <w:adjustRightInd w:val="0"/>
                    <w:spacing w:after="0" w:line="252" w:lineRule="auto"/>
                    <w:ind w:firstLine="708"/>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1) муниципальный контракт № 0119300037519000024 от 14.10.2019г. на сумму 1175610.00 </w:t>
                  </w:r>
                  <w:proofErr w:type="spellStart"/>
                  <w:r w:rsidRPr="00AD37E6">
                    <w:rPr>
                      <w:rFonts w:ascii="Times New Roman" w:eastAsia="Calibri" w:hAnsi="Times New Roman"/>
                      <w:sz w:val="24"/>
                      <w:szCs w:val="24"/>
                      <w:lang w:eastAsia="en-US"/>
                    </w:rPr>
                    <w:t>руб</w:t>
                  </w:r>
                  <w:proofErr w:type="spellEnd"/>
                  <w:r w:rsidRPr="00AD37E6">
                    <w:rPr>
                      <w:rFonts w:ascii="Times New Roman" w:eastAsia="Calibri" w:hAnsi="Times New Roman"/>
                      <w:sz w:val="24"/>
                      <w:szCs w:val="24"/>
                      <w:lang w:eastAsia="en-US"/>
                    </w:rPr>
                    <w:t>/39 кв.м. общей площади приобретенного жилого помещения = 29.990.05</w:t>
                  </w:r>
                  <w:r w:rsidRPr="00AD37E6">
                    <w:rPr>
                      <w:rFonts w:ascii="Times New Roman" w:eastAsia="Calibri" w:hAnsi="Times New Roman"/>
                      <w:sz w:val="24"/>
                      <w:szCs w:val="24"/>
                      <w:lang w:val="en-US" w:eastAsia="en-US"/>
                    </w:rPr>
                    <w:t>x</w:t>
                  </w:r>
                  <w:r w:rsidRPr="00AD37E6">
                    <w:rPr>
                      <w:rFonts w:ascii="Times New Roman" w:eastAsia="Calibri" w:hAnsi="Times New Roman"/>
                      <w:sz w:val="24"/>
                      <w:szCs w:val="24"/>
                      <w:lang w:eastAsia="en-US"/>
                    </w:rPr>
                    <w:t xml:space="preserve"> 1.039 = 31159.66 рублей</w:t>
                  </w:r>
                </w:p>
                <w:p w:rsidR="00AD37E6" w:rsidRPr="00AD37E6" w:rsidRDefault="00AD37E6" w:rsidP="00AD37E6">
                  <w:pPr>
                    <w:autoSpaceDE w:val="0"/>
                    <w:autoSpaceDN w:val="0"/>
                    <w:adjustRightInd w:val="0"/>
                    <w:spacing w:after="0" w:line="252" w:lineRule="auto"/>
                    <w:ind w:firstLine="708"/>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2) муниципальный контракт № 0119300037519000019 от 20.08.2019г. на сумму 1169731.95 </w:t>
                  </w:r>
                  <w:proofErr w:type="spellStart"/>
                  <w:r w:rsidRPr="00AD37E6">
                    <w:rPr>
                      <w:rFonts w:ascii="Times New Roman" w:eastAsia="Calibri" w:hAnsi="Times New Roman"/>
                      <w:sz w:val="24"/>
                      <w:szCs w:val="24"/>
                      <w:lang w:eastAsia="en-US"/>
                    </w:rPr>
                    <w:t>руб</w:t>
                  </w:r>
                  <w:proofErr w:type="spellEnd"/>
                  <w:r w:rsidRPr="00AD37E6">
                    <w:rPr>
                      <w:rFonts w:ascii="Times New Roman" w:eastAsia="Calibri" w:hAnsi="Times New Roman"/>
                      <w:sz w:val="24"/>
                      <w:szCs w:val="24"/>
                      <w:lang w:eastAsia="en-US"/>
                    </w:rPr>
                    <w:t>/42.6кв.м. общей площади приобретенного жилого помещения = 27458.50</w:t>
                  </w:r>
                  <w:r w:rsidRPr="00AD37E6">
                    <w:rPr>
                      <w:rFonts w:ascii="Times New Roman" w:eastAsia="Calibri" w:hAnsi="Times New Roman"/>
                      <w:sz w:val="24"/>
                      <w:szCs w:val="24"/>
                      <w:lang w:val="en-US" w:eastAsia="en-US"/>
                    </w:rPr>
                    <w:t>x</w:t>
                  </w:r>
                  <w:r w:rsidRPr="00AD37E6">
                    <w:rPr>
                      <w:rFonts w:ascii="Times New Roman" w:eastAsia="Calibri" w:hAnsi="Times New Roman"/>
                      <w:sz w:val="24"/>
                      <w:szCs w:val="24"/>
                      <w:lang w:eastAsia="en-US"/>
                    </w:rPr>
                    <w:t xml:space="preserve"> 1/039 = 28529.38 рублей</w:t>
                  </w:r>
                </w:p>
                <w:p w:rsidR="00AD37E6" w:rsidRPr="00AD37E6" w:rsidRDefault="00AD37E6" w:rsidP="00AD37E6">
                  <w:pPr>
                    <w:autoSpaceDE w:val="0"/>
                    <w:autoSpaceDN w:val="0"/>
                    <w:adjustRightInd w:val="0"/>
                    <w:spacing w:after="0" w:line="252"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3) муниципальный контракт № 0119300037518000038 от 28.10.2018г. на сумму 1131479.76 </w:t>
                  </w:r>
                  <w:proofErr w:type="spellStart"/>
                  <w:r w:rsidRPr="00AD37E6">
                    <w:rPr>
                      <w:rFonts w:ascii="Times New Roman" w:eastAsia="Calibri" w:hAnsi="Times New Roman"/>
                      <w:sz w:val="24"/>
                      <w:szCs w:val="24"/>
                      <w:lang w:eastAsia="en-US"/>
                    </w:rPr>
                    <w:t>руб</w:t>
                  </w:r>
                  <w:proofErr w:type="spellEnd"/>
                  <w:r w:rsidRPr="00AD37E6">
                    <w:rPr>
                      <w:rFonts w:ascii="Times New Roman" w:eastAsia="Calibri" w:hAnsi="Times New Roman"/>
                      <w:sz w:val="24"/>
                      <w:szCs w:val="24"/>
                      <w:lang w:eastAsia="en-US"/>
                    </w:rPr>
                    <w:t>/41.1 кв.м. общей площади приобретенного жилого помещения = 27529.92</w:t>
                  </w:r>
                  <w:r w:rsidRPr="00AD37E6">
                    <w:rPr>
                      <w:rFonts w:ascii="Times New Roman" w:eastAsia="Calibri" w:hAnsi="Times New Roman"/>
                      <w:sz w:val="24"/>
                      <w:szCs w:val="24"/>
                      <w:lang w:val="en-US" w:eastAsia="en-US"/>
                    </w:rPr>
                    <w:t>x</w:t>
                  </w:r>
                  <w:r w:rsidRPr="00AD37E6">
                    <w:rPr>
                      <w:rFonts w:ascii="Times New Roman" w:eastAsia="Calibri" w:hAnsi="Times New Roman"/>
                      <w:sz w:val="24"/>
                      <w:szCs w:val="24"/>
                      <w:lang w:eastAsia="en-US"/>
                    </w:rPr>
                    <w:t xml:space="preserve"> 1/039 </w:t>
                  </w:r>
                  <w:r w:rsidRPr="00AD37E6">
                    <w:rPr>
                      <w:rFonts w:ascii="Times New Roman" w:eastAsia="Calibri" w:hAnsi="Times New Roman"/>
                      <w:sz w:val="24"/>
                      <w:szCs w:val="24"/>
                      <w:lang w:val="en-US" w:eastAsia="en-US"/>
                    </w:rPr>
                    <w:t>x</w:t>
                  </w:r>
                  <w:r w:rsidRPr="00AD37E6">
                    <w:rPr>
                      <w:rFonts w:ascii="Times New Roman" w:eastAsia="Calibri" w:hAnsi="Times New Roman"/>
                      <w:sz w:val="24"/>
                      <w:szCs w:val="24"/>
                      <w:lang w:eastAsia="en-US"/>
                    </w:rPr>
                    <w:t xml:space="preserve"> 1/039 = 29.719.13 рублей.</w:t>
                  </w:r>
                </w:p>
                <w:p w:rsidR="00AD37E6" w:rsidRPr="00AD37E6" w:rsidRDefault="00AD37E6" w:rsidP="00AD37E6">
                  <w:pPr>
                    <w:autoSpaceDE w:val="0"/>
                    <w:autoSpaceDN w:val="0"/>
                    <w:adjustRightInd w:val="0"/>
                    <w:spacing w:after="0" w:line="252" w:lineRule="auto"/>
                    <w:ind w:firstLine="708"/>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Исходя из указанных цен, средняя цена 1кв. м. жилого помещения  составляет: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6"/>
                    <w:gridCol w:w="4644"/>
                  </w:tblGrid>
                  <w:tr w:rsidR="00AD37E6" w:rsidRPr="00AD37E6" w:rsidTr="00026981">
                    <w:tc>
                      <w:tcPr>
                        <w:tcW w:w="4706" w:type="dxa"/>
                        <w:hideMark/>
                      </w:tcPr>
                      <w:p w:rsidR="00AD37E6" w:rsidRPr="00AD37E6" w:rsidRDefault="00AD37E6" w:rsidP="00AD37E6">
                        <w:pPr>
                          <w:autoSpaceDE w:val="0"/>
                          <w:autoSpaceDN w:val="0"/>
                          <w:adjustRightInd w:val="0"/>
                          <w:spacing w:after="0" w:line="252" w:lineRule="auto"/>
                          <w:jc w:val="both"/>
                          <w:rPr>
                            <w:rFonts w:ascii="Times New Roman" w:hAnsi="Times New Roman"/>
                            <w:sz w:val="24"/>
                            <w:szCs w:val="24"/>
                            <w:highlight w:val="yellow"/>
                            <w:lang w:eastAsia="en-US"/>
                          </w:rPr>
                        </w:pPr>
                        <w:r w:rsidRPr="00AD37E6">
                          <w:rPr>
                            <w:rFonts w:ascii="Times New Roman" w:hAnsi="Times New Roman"/>
                            <w:sz w:val="24"/>
                            <w:szCs w:val="24"/>
                            <w:lang w:eastAsia="en-US"/>
                          </w:rPr>
                          <w:t>ц</w:t>
                        </w:r>
                        <w:proofErr w:type="gramStart"/>
                        <w:r w:rsidRPr="00AD37E6">
                          <w:rPr>
                            <w:rFonts w:ascii="Times New Roman" w:hAnsi="Times New Roman"/>
                            <w:sz w:val="24"/>
                            <w:szCs w:val="24"/>
                            <w:vertAlign w:val="subscript"/>
                            <w:lang w:eastAsia="en-US"/>
                          </w:rPr>
                          <w:t>1</w:t>
                        </w:r>
                        <w:proofErr w:type="gramEnd"/>
                        <w:r w:rsidRPr="00AD37E6">
                          <w:rPr>
                            <w:rFonts w:ascii="Times New Roman" w:hAnsi="Times New Roman"/>
                            <w:sz w:val="24"/>
                            <w:szCs w:val="24"/>
                            <w:lang w:eastAsia="en-US"/>
                          </w:rPr>
                          <w:t xml:space="preserve"> – 31159.66 рублей</w:t>
                        </w:r>
                      </w:p>
                      <w:p w:rsidR="00AD37E6" w:rsidRPr="00AD37E6" w:rsidRDefault="00AD37E6" w:rsidP="00AD37E6">
                        <w:pPr>
                          <w:autoSpaceDE w:val="0"/>
                          <w:autoSpaceDN w:val="0"/>
                          <w:adjustRightInd w:val="0"/>
                          <w:spacing w:after="0" w:line="252" w:lineRule="auto"/>
                          <w:jc w:val="both"/>
                          <w:rPr>
                            <w:rFonts w:ascii="Times New Roman" w:hAnsi="Times New Roman"/>
                            <w:sz w:val="24"/>
                            <w:szCs w:val="24"/>
                            <w:lang w:eastAsia="en-US"/>
                          </w:rPr>
                        </w:pPr>
                        <w:r w:rsidRPr="00AD37E6">
                          <w:rPr>
                            <w:rFonts w:ascii="Times New Roman" w:hAnsi="Times New Roman"/>
                            <w:sz w:val="24"/>
                            <w:szCs w:val="24"/>
                            <w:lang w:eastAsia="en-US"/>
                          </w:rPr>
                          <w:t>ц</w:t>
                        </w:r>
                        <w:proofErr w:type="gramStart"/>
                        <w:r w:rsidRPr="00AD37E6">
                          <w:rPr>
                            <w:rFonts w:ascii="Times New Roman" w:hAnsi="Times New Roman"/>
                            <w:sz w:val="24"/>
                            <w:szCs w:val="24"/>
                            <w:vertAlign w:val="subscript"/>
                            <w:lang w:eastAsia="en-US"/>
                          </w:rPr>
                          <w:t>2</w:t>
                        </w:r>
                        <w:proofErr w:type="gramEnd"/>
                        <w:r w:rsidRPr="00AD37E6">
                          <w:rPr>
                            <w:rFonts w:ascii="Times New Roman" w:hAnsi="Times New Roman"/>
                            <w:sz w:val="24"/>
                            <w:szCs w:val="24"/>
                            <w:lang w:eastAsia="en-US"/>
                          </w:rPr>
                          <w:t>– 28529.38 рублей</w:t>
                        </w:r>
                      </w:p>
                      <w:p w:rsidR="00AD37E6" w:rsidRPr="00AD37E6" w:rsidRDefault="00AD37E6" w:rsidP="00AD37E6">
                        <w:pPr>
                          <w:autoSpaceDE w:val="0"/>
                          <w:autoSpaceDN w:val="0"/>
                          <w:adjustRightInd w:val="0"/>
                          <w:spacing w:after="0" w:line="252" w:lineRule="auto"/>
                          <w:jc w:val="both"/>
                          <w:rPr>
                            <w:rFonts w:ascii="Times New Roman" w:hAnsi="Times New Roman"/>
                            <w:sz w:val="24"/>
                            <w:szCs w:val="24"/>
                            <w:lang w:eastAsia="en-US"/>
                          </w:rPr>
                        </w:pPr>
                        <w:r w:rsidRPr="00AD37E6">
                          <w:rPr>
                            <w:rFonts w:ascii="Times New Roman" w:hAnsi="Times New Roman"/>
                            <w:sz w:val="24"/>
                            <w:szCs w:val="24"/>
                            <w:lang w:eastAsia="en-US"/>
                          </w:rPr>
                          <w:t>ц</w:t>
                        </w:r>
                        <w:r w:rsidRPr="00AD37E6">
                          <w:rPr>
                            <w:rFonts w:ascii="Times New Roman" w:hAnsi="Times New Roman"/>
                            <w:sz w:val="24"/>
                            <w:szCs w:val="24"/>
                            <w:vertAlign w:val="subscript"/>
                            <w:lang w:eastAsia="en-US"/>
                          </w:rPr>
                          <w:t xml:space="preserve">3 - </w:t>
                        </w:r>
                        <w:r w:rsidRPr="00AD37E6">
                          <w:rPr>
                            <w:rFonts w:ascii="Times New Roman" w:hAnsi="Times New Roman"/>
                            <w:sz w:val="24"/>
                            <w:szCs w:val="24"/>
                            <w:lang w:eastAsia="en-US"/>
                          </w:rPr>
                          <w:t xml:space="preserve"> 29719.13 рублей</w:t>
                        </w:r>
                      </w:p>
                    </w:tc>
                    <w:tc>
                      <w:tcPr>
                        <w:tcW w:w="4707" w:type="dxa"/>
                      </w:tcPr>
                      <w:p w:rsidR="00AD37E6" w:rsidRPr="00AD37E6" w:rsidRDefault="00AD37E6" w:rsidP="00AD37E6">
                        <w:pPr>
                          <w:autoSpaceDE w:val="0"/>
                          <w:autoSpaceDN w:val="0"/>
                          <w:adjustRightInd w:val="0"/>
                          <w:spacing w:after="0" w:line="252" w:lineRule="auto"/>
                          <w:ind w:firstLine="709"/>
                          <w:jc w:val="both"/>
                          <w:rPr>
                            <w:rFonts w:ascii="Times New Roman" w:hAnsi="Times New Roman"/>
                            <w:sz w:val="24"/>
                            <w:szCs w:val="24"/>
                            <w:lang w:eastAsia="en-US"/>
                          </w:rPr>
                        </w:pPr>
                      </w:p>
                    </w:tc>
                  </w:tr>
                </w:tbl>
                <w:p w:rsidR="00AD37E6" w:rsidRPr="00AD37E6" w:rsidRDefault="00AD37E6" w:rsidP="00AD37E6">
                  <w:pPr>
                    <w:spacing w:after="0" w:line="256" w:lineRule="auto"/>
                    <w:ind w:firstLine="709"/>
                    <w:jc w:val="both"/>
                    <w:rPr>
                      <w:rFonts w:eastAsia="Calibri"/>
                      <w:sz w:val="24"/>
                      <w:szCs w:val="24"/>
                      <w:lang w:eastAsia="en-US"/>
                    </w:rPr>
                  </w:pPr>
                </w:p>
              </w:tc>
            </w:tr>
            <w:tr w:rsidR="00AD37E6" w:rsidRPr="00AD37E6" w:rsidTr="00026981">
              <w:tc>
                <w:tcPr>
                  <w:tcW w:w="1276" w:type="dxa"/>
                  <w:tcBorders>
                    <w:top w:val="single" w:sz="4" w:space="0" w:color="000000"/>
                    <w:left w:val="single" w:sz="4" w:space="0" w:color="000000"/>
                    <w:bottom w:val="single" w:sz="4" w:space="0" w:color="000000"/>
                    <w:right w:val="single" w:sz="4" w:space="0" w:color="000000"/>
                  </w:tcBorders>
                  <w:hideMark/>
                </w:tcPr>
                <w:p w:rsidR="00AD37E6" w:rsidRPr="00AD37E6" w:rsidRDefault="00AD37E6" w:rsidP="00AD37E6">
                  <w:pPr>
                    <w:spacing w:after="0" w:line="252" w:lineRule="auto"/>
                    <w:jc w:val="both"/>
                    <w:rPr>
                      <w:rFonts w:ascii="Times New Roman" w:eastAsia="Calibri" w:hAnsi="Times New Roman"/>
                      <w:b/>
                      <w:bCs/>
                      <w:lang w:eastAsia="en-US"/>
                    </w:rPr>
                  </w:pPr>
                  <w:r w:rsidRPr="00AD37E6">
                    <w:rPr>
                      <w:rFonts w:ascii="Times New Roman" w:eastAsia="Calibri" w:hAnsi="Times New Roman"/>
                      <w:b/>
                      <w:bCs/>
                      <w:lang w:eastAsia="en-US"/>
                    </w:rPr>
                    <w:lastRenderedPageBreak/>
                    <w:t>Расчет НМЦК</w:t>
                  </w:r>
                </w:p>
              </w:tc>
              <w:tc>
                <w:tcPr>
                  <w:tcW w:w="9639" w:type="dxa"/>
                  <w:tcBorders>
                    <w:top w:val="single" w:sz="4" w:space="0" w:color="000000"/>
                    <w:left w:val="single" w:sz="4" w:space="0" w:color="000000"/>
                    <w:bottom w:val="single" w:sz="4" w:space="0" w:color="000000"/>
                    <w:right w:val="single" w:sz="4" w:space="0" w:color="000000"/>
                  </w:tcBorders>
                  <w:hideMark/>
                </w:tcPr>
                <w:p w:rsidR="00AD37E6" w:rsidRPr="00AD37E6" w:rsidRDefault="00AD37E6" w:rsidP="00AD37E6">
                  <w:pPr>
                    <w:spacing w:after="0" w:line="252" w:lineRule="auto"/>
                    <w:ind w:firstLine="708"/>
                    <w:jc w:val="both"/>
                    <w:rPr>
                      <w:rFonts w:ascii="Times New Roman" w:eastAsia="Calibri" w:hAnsi="Times New Roman"/>
                      <w:lang w:eastAsia="en-US"/>
                    </w:rPr>
                  </w:pPr>
                  <w:r w:rsidRPr="00AD37E6">
                    <w:rPr>
                      <w:rFonts w:ascii="Times New Roman" w:eastAsia="Calibri" w:hAnsi="Times New Roman"/>
                      <w:b/>
                      <w:bCs/>
                      <w:lang w:eastAsia="en-US"/>
                    </w:rPr>
                    <w:t>Шаг 1.</w:t>
                  </w:r>
                  <w:r w:rsidRPr="00AD37E6">
                    <w:rPr>
                      <w:rFonts w:ascii="Times New Roman" w:eastAsia="Calibri" w:hAnsi="Times New Roman"/>
                      <w:lang w:eastAsia="en-US"/>
                    </w:rPr>
                    <w:t> Рассчитана средняя рыночная цена стоимости 1 кв. м. жилого помещения.</w:t>
                  </w:r>
                </w:p>
                <w:tbl>
                  <w:tblPr>
                    <w:tblW w:w="9300" w:type="dxa"/>
                    <w:jc w:val="center"/>
                    <w:tblLook w:val="00A0"/>
                  </w:tblPr>
                  <w:tblGrid>
                    <w:gridCol w:w="249"/>
                    <w:gridCol w:w="9051"/>
                  </w:tblGrid>
                  <w:tr w:rsidR="00AD37E6" w:rsidRPr="00AD37E6" w:rsidTr="00026981">
                    <w:trPr>
                      <w:jc w:val="center"/>
                    </w:trPr>
                    <w:tc>
                      <w:tcPr>
                        <w:tcW w:w="249" w:type="dxa"/>
                      </w:tcPr>
                      <w:p w:rsidR="00AD37E6" w:rsidRPr="00AD37E6" w:rsidRDefault="00AD37E6" w:rsidP="00AD37E6">
                        <w:pPr>
                          <w:spacing w:after="0" w:line="252" w:lineRule="auto"/>
                          <w:ind w:firstLine="709"/>
                          <w:jc w:val="both"/>
                          <w:rPr>
                            <w:rFonts w:ascii="Times New Roman" w:eastAsia="Calibri" w:hAnsi="Times New Roman"/>
                            <w:i/>
                            <w:iCs/>
                            <w:kern w:val="32"/>
                            <w:lang w:eastAsia="en-US"/>
                          </w:rPr>
                        </w:pPr>
                      </w:p>
                    </w:tc>
                    <w:tc>
                      <w:tcPr>
                        <w:tcW w:w="9045" w:type="dxa"/>
                        <w:hideMark/>
                      </w:tcPr>
                      <w:p w:rsidR="00AD37E6" w:rsidRPr="00AD37E6" w:rsidRDefault="00AD37E6" w:rsidP="00AD37E6">
                        <w:pPr>
                          <w:autoSpaceDE w:val="0"/>
                          <w:autoSpaceDN w:val="0"/>
                          <w:adjustRightInd w:val="0"/>
                          <w:spacing w:after="0" w:line="252" w:lineRule="auto"/>
                          <w:ind w:firstLine="720"/>
                          <w:jc w:val="both"/>
                          <w:rPr>
                            <w:rFonts w:ascii="Times New Roman" w:eastAsia="Calibri" w:hAnsi="Times New Roman"/>
                            <w:iCs/>
                            <w:lang w:eastAsia="en-US"/>
                          </w:rPr>
                        </w:pPr>
                        <w:bookmarkStart w:id="5" w:name="sub_1321"/>
                        <w:r w:rsidRPr="00AD37E6">
                          <w:rPr>
                            <w:rFonts w:ascii="Times New Roman" w:eastAsia="Calibri" w:hAnsi="Times New Roman"/>
                            <w:iCs/>
                            <w:lang w:eastAsia="en-US"/>
                          </w:rPr>
                          <w:t>Средняя рыночная цена стоимости 1-комнатной квартиры методом сопоставимых рыночных цен (анализа рынка) определена по формуле:</w:t>
                        </w:r>
                        <w:bookmarkEnd w:id="5"/>
                      </w:p>
                      <w:p w:rsidR="00AD37E6" w:rsidRPr="00AD37E6" w:rsidRDefault="00AD37E6" w:rsidP="00AD37E6">
                        <w:pPr>
                          <w:autoSpaceDE w:val="0"/>
                          <w:autoSpaceDN w:val="0"/>
                          <w:adjustRightInd w:val="0"/>
                          <w:spacing w:after="0" w:line="252" w:lineRule="auto"/>
                          <w:ind w:firstLine="698"/>
                          <w:jc w:val="both"/>
                          <w:rPr>
                            <w:rFonts w:ascii="Times New Roman" w:eastAsia="Calibri" w:hAnsi="Times New Roman"/>
                            <w:iCs/>
                            <w:lang w:eastAsia="en-US"/>
                          </w:rPr>
                        </w:pPr>
                        <w:r w:rsidRPr="00AD37E6">
                          <w:rPr>
                            <w:rFonts w:ascii="Times New Roman" w:eastAsia="Calibri" w:hAnsi="Times New Roman"/>
                            <w:noProof/>
                          </w:rPr>
                          <w:drawing>
                            <wp:inline distT="0" distB="0" distL="0" distR="0">
                              <wp:extent cx="1440815" cy="551815"/>
                              <wp:effectExtent l="0" t="0" r="6985" b="635"/>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440815" cy="551815"/>
                                      </a:xfrm>
                                      <a:prstGeom prst="rect">
                                        <a:avLst/>
                                      </a:prstGeom>
                                      <a:noFill/>
                                      <a:ln>
                                        <a:noFill/>
                                      </a:ln>
                                    </pic:spPr>
                                  </pic:pic>
                                </a:graphicData>
                              </a:graphic>
                            </wp:inline>
                          </w:drawing>
                        </w:r>
                        <w:r w:rsidRPr="00AD37E6">
                          <w:rPr>
                            <w:rFonts w:ascii="Times New Roman" w:eastAsia="Calibri" w:hAnsi="Times New Roman"/>
                            <w:iCs/>
                            <w:lang w:eastAsia="en-US"/>
                          </w:rPr>
                          <w:t>где:</w:t>
                        </w:r>
                      </w:p>
                      <w:p w:rsidR="00AD37E6" w:rsidRPr="00AD37E6" w:rsidRDefault="00AD37E6" w:rsidP="00AD37E6">
                        <w:pPr>
                          <w:autoSpaceDE w:val="0"/>
                          <w:autoSpaceDN w:val="0"/>
                          <w:adjustRightInd w:val="0"/>
                          <w:spacing w:after="0" w:line="252" w:lineRule="auto"/>
                          <w:ind w:firstLine="720"/>
                          <w:jc w:val="both"/>
                          <w:rPr>
                            <w:rFonts w:ascii="Times New Roman" w:eastAsia="Calibri" w:hAnsi="Times New Roman"/>
                            <w:iCs/>
                            <w:lang w:eastAsia="en-US"/>
                          </w:rPr>
                        </w:pPr>
                        <w:r w:rsidRPr="00AD37E6">
                          <w:rPr>
                            <w:rFonts w:ascii="Times New Roman" w:eastAsia="Calibri" w:hAnsi="Times New Roman"/>
                            <w:noProof/>
                          </w:rPr>
                          <w:drawing>
                            <wp:inline distT="0" distB="0" distL="0" distR="0">
                              <wp:extent cx="655320" cy="250190"/>
                              <wp:effectExtent l="0" t="0" r="0"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55320" cy="250190"/>
                                      </a:xfrm>
                                      <a:prstGeom prst="rect">
                                        <a:avLst/>
                                      </a:prstGeom>
                                      <a:noFill/>
                                      <a:ln>
                                        <a:noFill/>
                                      </a:ln>
                                    </pic:spPr>
                                  </pic:pic>
                                </a:graphicData>
                              </a:graphic>
                            </wp:inline>
                          </w:drawing>
                        </w:r>
                        <w:r w:rsidRPr="00AD37E6">
                          <w:rPr>
                            <w:rFonts w:ascii="Times New Roman" w:eastAsia="Calibri" w:hAnsi="Times New Roman"/>
                            <w:iCs/>
                            <w:lang w:eastAsia="en-US"/>
                          </w:rPr>
                          <w:t xml:space="preserve"> - НМЦК, </w:t>
                        </w:r>
                        <w:proofErr w:type="gramStart"/>
                        <w:r w:rsidRPr="00AD37E6">
                          <w:rPr>
                            <w:rFonts w:ascii="Times New Roman" w:eastAsia="Calibri" w:hAnsi="Times New Roman"/>
                            <w:iCs/>
                            <w:lang w:eastAsia="en-US"/>
                          </w:rPr>
                          <w:t>определяемая</w:t>
                        </w:r>
                        <w:proofErr w:type="gramEnd"/>
                        <w:r w:rsidRPr="00AD37E6">
                          <w:rPr>
                            <w:rFonts w:ascii="Times New Roman" w:eastAsia="Calibri" w:hAnsi="Times New Roman"/>
                            <w:iCs/>
                            <w:lang w:eastAsia="en-US"/>
                          </w:rPr>
                          <w:t xml:space="preserve"> методом сопоставимых рыночных цен (анализа рынка);</w:t>
                        </w:r>
                      </w:p>
                      <w:p w:rsidR="00AD37E6" w:rsidRPr="00AD37E6" w:rsidRDefault="00AD37E6" w:rsidP="00AD37E6">
                        <w:pPr>
                          <w:autoSpaceDE w:val="0"/>
                          <w:autoSpaceDN w:val="0"/>
                          <w:adjustRightInd w:val="0"/>
                          <w:spacing w:after="0" w:line="252" w:lineRule="auto"/>
                          <w:ind w:firstLine="720"/>
                          <w:jc w:val="both"/>
                          <w:rPr>
                            <w:rFonts w:ascii="Times New Roman" w:eastAsia="Calibri" w:hAnsi="Times New Roman"/>
                            <w:iCs/>
                            <w:sz w:val="16"/>
                            <w:szCs w:val="16"/>
                            <w:lang w:eastAsia="en-US"/>
                          </w:rPr>
                        </w:pPr>
                        <w:proofErr w:type="spellStart"/>
                        <w:r w:rsidRPr="00AD37E6">
                          <w:rPr>
                            <w:rFonts w:ascii="Times New Roman" w:eastAsia="Calibri" w:hAnsi="Times New Roman"/>
                            <w:iCs/>
                            <w:sz w:val="16"/>
                            <w:szCs w:val="16"/>
                            <w:lang w:eastAsia="en-US"/>
                          </w:rPr>
                          <w:t>v</w:t>
                        </w:r>
                        <w:proofErr w:type="spellEnd"/>
                        <w:r w:rsidRPr="00AD37E6">
                          <w:rPr>
                            <w:rFonts w:ascii="Times New Roman" w:eastAsia="Calibri" w:hAnsi="Times New Roman"/>
                            <w:iCs/>
                            <w:sz w:val="16"/>
                            <w:szCs w:val="16"/>
                            <w:lang w:eastAsia="en-US"/>
                          </w:rPr>
                          <w:t xml:space="preserve"> - количество (объем) закупаемого товара (работы, услуги);</w:t>
                        </w:r>
                      </w:p>
                      <w:p w:rsidR="00AD37E6" w:rsidRPr="00AD37E6" w:rsidRDefault="00AD37E6" w:rsidP="00AD37E6">
                        <w:pPr>
                          <w:autoSpaceDE w:val="0"/>
                          <w:autoSpaceDN w:val="0"/>
                          <w:adjustRightInd w:val="0"/>
                          <w:spacing w:after="0" w:line="252" w:lineRule="auto"/>
                          <w:ind w:firstLine="720"/>
                          <w:jc w:val="both"/>
                          <w:rPr>
                            <w:rFonts w:ascii="Times New Roman" w:eastAsia="Calibri" w:hAnsi="Times New Roman"/>
                            <w:iCs/>
                            <w:sz w:val="16"/>
                            <w:szCs w:val="16"/>
                            <w:lang w:eastAsia="en-US"/>
                          </w:rPr>
                        </w:pPr>
                        <w:proofErr w:type="spellStart"/>
                        <w:r w:rsidRPr="00AD37E6">
                          <w:rPr>
                            <w:rFonts w:ascii="Times New Roman" w:eastAsia="Calibri" w:hAnsi="Times New Roman"/>
                            <w:iCs/>
                            <w:sz w:val="16"/>
                            <w:szCs w:val="16"/>
                            <w:lang w:eastAsia="en-US"/>
                          </w:rPr>
                          <w:t>n</w:t>
                        </w:r>
                        <w:proofErr w:type="spellEnd"/>
                        <w:r w:rsidRPr="00AD37E6">
                          <w:rPr>
                            <w:rFonts w:ascii="Times New Roman" w:eastAsia="Calibri" w:hAnsi="Times New Roman"/>
                            <w:iCs/>
                            <w:sz w:val="16"/>
                            <w:szCs w:val="16"/>
                            <w:lang w:eastAsia="en-US"/>
                          </w:rPr>
                          <w:t xml:space="preserve"> - количество значений, используемых в расчете;</w:t>
                        </w:r>
                      </w:p>
                      <w:p w:rsidR="00AD37E6" w:rsidRPr="00AD37E6" w:rsidRDefault="00AD37E6" w:rsidP="00AD37E6">
                        <w:pPr>
                          <w:autoSpaceDE w:val="0"/>
                          <w:autoSpaceDN w:val="0"/>
                          <w:adjustRightInd w:val="0"/>
                          <w:spacing w:after="0" w:line="252" w:lineRule="auto"/>
                          <w:ind w:firstLine="720"/>
                          <w:jc w:val="both"/>
                          <w:rPr>
                            <w:rFonts w:ascii="Times New Roman" w:eastAsia="Calibri" w:hAnsi="Times New Roman"/>
                            <w:iCs/>
                            <w:sz w:val="16"/>
                            <w:szCs w:val="16"/>
                            <w:lang w:eastAsia="en-US"/>
                          </w:rPr>
                        </w:pPr>
                        <w:proofErr w:type="spellStart"/>
                        <w:r w:rsidRPr="00AD37E6">
                          <w:rPr>
                            <w:rFonts w:ascii="Times New Roman" w:eastAsia="Calibri" w:hAnsi="Times New Roman"/>
                            <w:iCs/>
                            <w:sz w:val="16"/>
                            <w:szCs w:val="16"/>
                            <w:lang w:eastAsia="en-US"/>
                          </w:rPr>
                          <w:t>i</w:t>
                        </w:r>
                        <w:proofErr w:type="spellEnd"/>
                        <w:r w:rsidRPr="00AD37E6">
                          <w:rPr>
                            <w:rFonts w:ascii="Times New Roman" w:eastAsia="Calibri" w:hAnsi="Times New Roman"/>
                            <w:iCs/>
                            <w:sz w:val="16"/>
                            <w:szCs w:val="16"/>
                            <w:lang w:eastAsia="en-US"/>
                          </w:rPr>
                          <w:t xml:space="preserve"> - номер источника ценовой информации;</w:t>
                        </w:r>
                      </w:p>
                      <w:p w:rsidR="00AD37E6" w:rsidRPr="00AD37E6" w:rsidRDefault="00AD37E6" w:rsidP="00AD37E6">
                        <w:pPr>
                          <w:autoSpaceDE w:val="0"/>
                          <w:autoSpaceDN w:val="0"/>
                          <w:adjustRightInd w:val="0"/>
                          <w:spacing w:after="0" w:line="252" w:lineRule="auto"/>
                          <w:ind w:firstLine="720"/>
                          <w:jc w:val="both"/>
                          <w:rPr>
                            <w:rFonts w:ascii="Times New Roman" w:eastAsia="Calibri" w:hAnsi="Times New Roman"/>
                            <w:iCs/>
                            <w:lang w:eastAsia="en-US"/>
                          </w:rPr>
                        </w:pPr>
                        <w:r w:rsidRPr="00AD37E6">
                          <w:rPr>
                            <w:rFonts w:ascii="Times New Roman" w:eastAsia="Calibri" w:hAnsi="Times New Roman"/>
                            <w:iCs/>
                            <w:lang w:eastAsia="en-US"/>
                          </w:rPr>
                          <w:t>v=1; n=3</w:t>
                        </w:r>
                      </w:p>
                      <w:p w:rsidR="00AD37E6" w:rsidRPr="00AD37E6" w:rsidRDefault="00AD37E6" w:rsidP="00AD37E6">
                        <w:pPr>
                          <w:autoSpaceDE w:val="0"/>
                          <w:autoSpaceDN w:val="0"/>
                          <w:adjustRightInd w:val="0"/>
                          <w:spacing w:after="0" w:line="252" w:lineRule="auto"/>
                          <w:ind w:firstLine="720"/>
                          <w:jc w:val="both"/>
                          <w:rPr>
                            <w:rFonts w:ascii="Times New Roman" w:eastAsia="Calibri" w:hAnsi="Times New Roman"/>
                            <w:b/>
                            <w:bCs/>
                            <w:lang w:eastAsia="en-US"/>
                          </w:rPr>
                        </w:pPr>
                        <w:r w:rsidRPr="00AD37E6">
                          <w:rPr>
                            <w:rFonts w:ascii="Times New Roman" w:eastAsia="Calibri" w:hAnsi="Times New Roman"/>
                            <w:b/>
                            <w:bCs/>
                            <w:lang w:eastAsia="en-US"/>
                          </w:rPr>
                          <w:t xml:space="preserve">(1:3) </w:t>
                        </w:r>
                        <w:proofErr w:type="spellStart"/>
                        <w:r w:rsidRPr="00AD37E6">
                          <w:rPr>
                            <w:rFonts w:ascii="Times New Roman" w:eastAsia="Calibri" w:hAnsi="Times New Roman"/>
                            <w:b/>
                            <w:bCs/>
                            <w:lang w:eastAsia="en-US"/>
                          </w:rPr>
                          <w:t>х</w:t>
                        </w:r>
                        <w:proofErr w:type="spellEnd"/>
                        <w:r w:rsidRPr="00AD37E6">
                          <w:rPr>
                            <w:rFonts w:ascii="Times New Roman" w:eastAsia="Calibri" w:hAnsi="Times New Roman"/>
                            <w:b/>
                            <w:bCs/>
                            <w:lang w:eastAsia="en-US"/>
                          </w:rPr>
                          <w:t xml:space="preserve"> 31159.66 (ц</w:t>
                        </w:r>
                        <w:proofErr w:type="gramStart"/>
                        <w:r w:rsidRPr="00AD37E6">
                          <w:rPr>
                            <w:rFonts w:ascii="Times New Roman" w:eastAsia="Calibri" w:hAnsi="Times New Roman"/>
                            <w:b/>
                            <w:bCs/>
                            <w:vertAlign w:val="subscript"/>
                            <w:lang w:eastAsia="en-US"/>
                          </w:rPr>
                          <w:t>1</w:t>
                        </w:r>
                        <w:proofErr w:type="gramEnd"/>
                        <w:r w:rsidRPr="00AD37E6">
                          <w:rPr>
                            <w:rFonts w:ascii="Times New Roman" w:eastAsia="Calibri" w:hAnsi="Times New Roman"/>
                            <w:b/>
                            <w:bCs/>
                            <w:vertAlign w:val="subscript"/>
                            <w:lang w:eastAsia="en-US"/>
                          </w:rPr>
                          <w:t xml:space="preserve">) </w:t>
                        </w:r>
                        <w:r w:rsidRPr="00AD37E6">
                          <w:rPr>
                            <w:rFonts w:ascii="Times New Roman" w:eastAsia="Calibri" w:hAnsi="Times New Roman"/>
                            <w:b/>
                            <w:bCs/>
                            <w:lang w:eastAsia="en-US"/>
                          </w:rPr>
                          <w:t>+ 28529.38 (ц</w:t>
                        </w:r>
                        <w:r w:rsidRPr="00AD37E6">
                          <w:rPr>
                            <w:rFonts w:ascii="Times New Roman" w:eastAsia="Calibri" w:hAnsi="Times New Roman"/>
                            <w:b/>
                            <w:bCs/>
                            <w:vertAlign w:val="subscript"/>
                            <w:lang w:eastAsia="en-US"/>
                          </w:rPr>
                          <w:t xml:space="preserve">2) </w:t>
                        </w:r>
                        <w:r w:rsidRPr="00AD37E6">
                          <w:rPr>
                            <w:rFonts w:ascii="Times New Roman" w:eastAsia="Calibri" w:hAnsi="Times New Roman"/>
                            <w:b/>
                            <w:bCs/>
                            <w:lang w:eastAsia="en-US"/>
                          </w:rPr>
                          <w:t>+29719.13 =29802.72 рублей</w:t>
                        </w:r>
                      </w:p>
                      <w:p w:rsidR="00AD37E6" w:rsidRPr="00AD37E6" w:rsidRDefault="00AD37E6" w:rsidP="00AD37E6">
                        <w:pPr>
                          <w:autoSpaceDE w:val="0"/>
                          <w:autoSpaceDN w:val="0"/>
                          <w:adjustRightInd w:val="0"/>
                          <w:spacing w:after="0" w:line="252" w:lineRule="auto"/>
                          <w:ind w:firstLine="720"/>
                          <w:jc w:val="both"/>
                          <w:rPr>
                            <w:rFonts w:ascii="Times New Roman" w:eastAsia="Calibri" w:hAnsi="Times New Roman"/>
                            <w:i/>
                            <w:iCs/>
                            <w:lang w:eastAsia="en-US"/>
                          </w:rPr>
                        </w:pPr>
                      </w:p>
                    </w:tc>
                  </w:tr>
                </w:tbl>
                <w:p w:rsidR="00AD37E6" w:rsidRPr="00AD37E6" w:rsidRDefault="00AD37E6" w:rsidP="00AD37E6">
                  <w:pPr>
                    <w:spacing w:after="0" w:line="252" w:lineRule="auto"/>
                    <w:ind w:firstLine="708"/>
                    <w:jc w:val="both"/>
                    <w:rPr>
                      <w:rFonts w:ascii="Times New Roman" w:eastAsia="Calibri" w:hAnsi="Times New Roman"/>
                      <w:sz w:val="21"/>
                      <w:szCs w:val="21"/>
                      <w:lang w:eastAsia="en-US"/>
                    </w:rPr>
                  </w:pPr>
                  <w:r w:rsidRPr="00AD37E6">
                    <w:rPr>
                      <w:rFonts w:ascii="Times New Roman" w:eastAsia="Calibri" w:hAnsi="Times New Roman"/>
                      <w:b/>
                      <w:bCs/>
                      <w:lang w:eastAsia="en-US"/>
                    </w:rPr>
                    <w:t>Шаг 2.</w:t>
                  </w:r>
                  <w:r w:rsidRPr="00AD37E6">
                    <w:rPr>
                      <w:rFonts w:ascii="Times New Roman" w:eastAsia="Calibri" w:hAnsi="Times New Roman"/>
                      <w:lang w:eastAsia="en-US"/>
                    </w:rPr>
                    <w:t> </w:t>
                  </w:r>
                  <w:r w:rsidRPr="00AD37E6">
                    <w:rPr>
                      <w:rFonts w:ascii="Times New Roman" w:eastAsia="Calibri" w:hAnsi="Times New Roman"/>
                      <w:sz w:val="21"/>
                      <w:szCs w:val="21"/>
                      <w:lang w:eastAsia="en-US"/>
                    </w:rPr>
                    <w:t xml:space="preserve">Определено среднеквадратичное отклонение совокупности цен товара – квадратный корень из среднего арифметического всех квадратов разностей между ценой товара по каждому источнику ценовой информации и средней ценой товара, рассчитанной на первом шаге (отклонение вариантов значений цены от ее средней величины). </w:t>
                  </w:r>
                </w:p>
                <w:p w:rsidR="00AD37E6" w:rsidRPr="00AD37E6" w:rsidRDefault="00AD37E6" w:rsidP="00AD37E6">
                  <w:pPr>
                    <w:spacing w:after="0" w:line="252" w:lineRule="auto"/>
                    <w:ind w:firstLine="709"/>
                    <w:jc w:val="both"/>
                    <w:rPr>
                      <w:rFonts w:ascii="Times New Roman" w:eastAsia="Calibri" w:hAnsi="Times New Roman"/>
                      <w:sz w:val="21"/>
                      <w:szCs w:val="21"/>
                      <w:lang w:eastAsia="en-US"/>
                    </w:rPr>
                  </w:pPr>
                  <w:r w:rsidRPr="00AD37E6">
                    <w:rPr>
                      <w:rFonts w:ascii="Times New Roman" w:eastAsia="Calibri" w:hAnsi="Times New Roman"/>
                      <w:b/>
                      <w:bCs/>
                      <w:i/>
                      <w:iCs/>
                      <w:sz w:val="21"/>
                      <w:szCs w:val="21"/>
                      <w:lang w:eastAsia="en-US"/>
                    </w:rPr>
                    <w:t>Среднее квадратичное отклонение совокупности цен равно 1317.13</w:t>
                  </w:r>
                </w:p>
                <w:p w:rsidR="00AD37E6" w:rsidRPr="00AD37E6" w:rsidRDefault="00AD37E6" w:rsidP="00AD37E6">
                  <w:pPr>
                    <w:autoSpaceDE w:val="0"/>
                    <w:autoSpaceDN w:val="0"/>
                    <w:adjustRightInd w:val="0"/>
                    <w:spacing w:after="0" w:line="252" w:lineRule="auto"/>
                    <w:ind w:firstLine="720"/>
                    <w:jc w:val="center"/>
                    <w:rPr>
                      <w:rFonts w:ascii="Arial" w:eastAsia="Calibri" w:hAnsi="Arial" w:cs="Arial"/>
                      <w:lang w:eastAsia="en-US"/>
                    </w:rPr>
                  </w:pPr>
                  <w:r w:rsidRPr="00AD37E6">
                    <w:rPr>
                      <w:rFonts w:ascii="Arial" w:eastAsia="Calibri" w:hAnsi="Arial" w:cs="Arial"/>
                      <w:noProof/>
                    </w:rPr>
                    <w:drawing>
                      <wp:inline distT="0" distB="0" distL="0" distR="0">
                        <wp:extent cx="1923415" cy="767715"/>
                        <wp:effectExtent l="0" t="0" r="635"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23415" cy="767715"/>
                                </a:xfrm>
                                <a:prstGeom prst="rect">
                                  <a:avLst/>
                                </a:prstGeom>
                                <a:noFill/>
                                <a:ln>
                                  <a:noFill/>
                                </a:ln>
                              </pic:spPr>
                            </pic:pic>
                          </a:graphicData>
                        </a:graphic>
                      </wp:inline>
                    </w:drawing>
                  </w:r>
                </w:p>
                <w:tbl>
                  <w:tblPr>
                    <w:tblW w:w="8130" w:type="dxa"/>
                    <w:jc w:val="center"/>
                    <w:tblLook w:val="00A0"/>
                  </w:tblPr>
                  <w:tblGrid>
                    <w:gridCol w:w="8130"/>
                  </w:tblGrid>
                  <w:tr w:rsidR="00AD37E6" w:rsidRPr="00AD37E6" w:rsidTr="00026981">
                    <w:trPr>
                      <w:jc w:val="center"/>
                    </w:trPr>
                    <w:tc>
                      <w:tcPr>
                        <w:tcW w:w="8137" w:type="dxa"/>
                        <w:hideMark/>
                      </w:tcPr>
                      <w:p w:rsidR="00AD37E6" w:rsidRPr="00AD37E6" w:rsidRDefault="00AD37E6" w:rsidP="00AD37E6">
                        <w:pPr>
                          <w:spacing w:after="0" w:line="256" w:lineRule="auto"/>
                          <w:ind w:firstLine="709"/>
                          <w:jc w:val="both"/>
                          <w:rPr>
                            <w:rFonts w:ascii="Times New Roman" w:eastAsia="Calibri" w:hAnsi="Times New Roman"/>
                            <w:i/>
                            <w:iCs/>
                            <w:kern w:val="32"/>
                            <w:sz w:val="20"/>
                            <w:szCs w:val="20"/>
                            <w:lang w:eastAsia="en-US"/>
                          </w:rPr>
                        </w:pPr>
                        <w:r w:rsidRPr="00AD37E6">
                          <w:rPr>
                            <w:rFonts w:ascii="Times New Roman" w:eastAsia="Calibri" w:hAnsi="Times New Roman"/>
                            <w:i/>
                            <w:iCs/>
                            <w:kern w:val="32"/>
                            <w:sz w:val="20"/>
                            <w:szCs w:val="20"/>
                            <w:lang w:eastAsia="en-US"/>
                          </w:rPr>
                          <w:t>где</w:t>
                        </w:r>
                      </w:p>
                      <w:p w:rsidR="00AD37E6" w:rsidRPr="00AD37E6" w:rsidRDefault="00AD37E6" w:rsidP="00AD37E6">
                        <w:pPr>
                          <w:spacing w:after="0" w:line="256" w:lineRule="auto"/>
                          <w:ind w:firstLine="709"/>
                          <w:jc w:val="both"/>
                          <w:rPr>
                            <w:rFonts w:ascii="Times New Roman" w:eastAsia="Calibri" w:hAnsi="Times New Roman"/>
                            <w:sz w:val="20"/>
                            <w:szCs w:val="20"/>
                            <w:lang w:eastAsia="en-US"/>
                          </w:rPr>
                        </w:pPr>
                        <w:r w:rsidRPr="00AD37E6">
                          <w:rPr>
                            <w:rFonts w:ascii="Times New Roman" w:eastAsia="Calibri" w:hAnsi="Times New Roman"/>
                            <w:noProof/>
                            <w:sz w:val="20"/>
                            <w:szCs w:val="20"/>
                          </w:rPr>
                          <w:lastRenderedPageBreak/>
                          <w:drawing>
                            <wp:inline distT="0" distB="0" distL="0" distR="0">
                              <wp:extent cx="155575" cy="233045"/>
                              <wp:effectExtent l="0" t="0" r="0" b="0"/>
                              <wp:docPr id="11" name="Рисунок 13" descr="http://www.1gl.ru/system/content/feature/image/263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gl.ru/system/content/feature/image/2633955/"/>
                                      <pic:cNvPicPr>
                                        <a:picLocks noChangeAspect="1" noChangeArrowheads="1"/>
                                      </pic:cNvPicPr>
                                    </pic:nvPicPr>
                                    <pic:blipFill>
                                      <a:blip r:embed="rId25" r:link="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5575" cy="233045"/>
                                      </a:xfrm>
                                      <a:prstGeom prst="rect">
                                        <a:avLst/>
                                      </a:prstGeom>
                                      <a:noFill/>
                                      <a:ln>
                                        <a:noFill/>
                                      </a:ln>
                                    </pic:spPr>
                                  </pic:pic>
                                </a:graphicData>
                              </a:graphic>
                            </wp:inline>
                          </w:drawing>
                        </w:r>
                        <w:bookmarkStart w:id="6" w:name="bssPhr116"/>
                        <w:bookmarkEnd w:id="6"/>
                        <w:r w:rsidRPr="00AD37E6">
                          <w:rPr>
                            <w:rFonts w:ascii="Times New Roman" w:eastAsia="Calibri" w:hAnsi="Times New Roman"/>
                            <w:sz w:val="20"/>
                            <w:szCs w:val="20"/>
                            <w:lang w:eastAsia="en-US"/>
                          </w:rPr>
                          <w:t xml:space="preserve"> - цена, услуги, указанная в источнике с номером </w:t>
                        </w:r>
                        <w:proofErr w:type="spellStart"/>
                        <w:r w:rsidRPr="00AD37E6">
                          <w:rPr>
                            <w:rFonts w:ascii="Times New Roman" w:eastAsia="Calibri" w:hAnsi="Times New Roman"/>
                            <w:sz w:val="20"/>
                            <w:szCs w:val="20"/>
                            <w:lang w:val="en-AU" w:eastAsia="en-US"/>
                          </w:rPr>
                          <w:t>i</w:t>
                        </w:r>
                        <w:proofErr w:type="spellEnd"/>
                      </w:p>
                      <w:p w:rsidR="00AD37E6" w:rsidRPr="00AD37E6" w:rsidRDefault="00AD37E6" w:rsidP="00AD37E6">
                        <w:pPr>
                          <w:spacing w:after="0" w:line="256" w:lineRule="auto"/>
                          <w:ind w:firstLine="709"/>
                          <w:jc w:val="both"/>
                          <w:rPr>
                            <w:rFonts w:ascii="Times New Roman" w:eastAsia="Calibri" w:hAnsi="Times New Roman"/>
                            <w:sz w:val="20"/>
                            <w:szCs w:val="20"/>
                            <w:lang w:eastAsia="en-US"/>
                          </w:rPr>
                        </w:pPr>
                        <w:r w:rsidRPr="00AD37E6">
                          <w:rPr>
                            <w:rFonts w:ascii="Times New Roman" w:eastAsia="Calibri" w:hAnsi="Times New Roman"/>
                            <w:noProof/>
                            <w:sz w:val="20"/>
                            <w:szCs w:val="20"/>
                          </w:rPr>
                          <w:drawing>
                            <wp:inline distT="0" distB="0" distL="0" distR="0">
                              <wp:extent cx="120650" cy="163830"/>
                              <wp:effectExtent l="0" t="0" r="0" b="7620"/>
                              <wp:docPr id="12" name="Рисунок 12" descr="http://www.1gl.ru/system/content/feature/image/263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gl.ru/system/content/feature/image/2633956/"/>
                                      <pic:cNvPicPr>
                                        <a:picLocks noChangeAspect="1" noChangeArrowheads="1"/>
                                      </pic:cNvPicPr>
                                    </pic:nvPicPr>
                                    <pic:blipFill>
                                      <a:blip r:embed="rId27" r:link="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0650" cy="163830"/>
                                      </a:xfrm>
                                      <a:prstGeom prst="rect">
                                        <a:avLst/>
                                      </a:prstGeom>
                                      <a:noFill/>
                                      <a:ln>
                                        <a:noFill/>
                                      </a:ln>
                                    </pic:spPr>
                                  </pic:pic>
                                </a:graphicData>
                              </a:graphic>
                            </wp:inline>
                          </w:drawing>
                        </w:r>
                        <w:bookmarkStart w:id="7" w:name="bssPhr117"/>
                        <w:bookmarkEnd w:id="7"/>
                        <w:r w:rsidRPr="00AD37E6">
                          <w:rPr>
                            <w:rFonts w:ascii="Times New Roman" w:eastAsia="Calibri" w:hAnsi="Times New Roman"/>
                            <w:sz w:val="20"/>
                            <w:szCs w:val="20"/>
                            <w:lang w:eastAsia="en-US"/>
                          </w:rPr>
                          <w:t xml:space="preserve"> - средняя арифметическая величина цены услуги;</w:t>
                        </w:r>
                        <w:bookmarkStart w:id="8" w:name="ZAP2N4G3ID"/>
                        <w:bookmarkStart w:id="9" w:name="ZAP2HLU3GS"/>
                        <w:bookmarkEnd w:id="8"/>
                        <w:bookmarkEnd w:id="9"/>
                      </w:p>
                      <w:p w:rsidR="00AD37E6" w:rsidRPr="00AD37E6" w:rsidRDefault="00AD37E6" w:rsidP="00AD37E6">
                        <w:pPr>
                          <w:spacing w:after="0" w:line="256" w:lineRule="auto"/>
                          <w:ind w:firstLine="709"/>
                          <w:jc w:val="both"/>
                          <w:rPr>
                            <w:rFonts w:ascii="Times New Roman" w:eastAsia="Calibri" w:hAnsi="Times New Roman"/>
                            <w:sz w:val="20"/>
                            <w:szCs w:val="20"/>
                            <w:lang w:eastAsia="en-US"/>
                          </w:rPr>
                        </w:pPr>
                        <w:r w:rsidRPr="00AD37E6">
                          <w:rPr>
                            <w:rFonts w:ascii="Times New Roman" w:eastAsia="Calibri" w:hAnsi="Times New Roman"/>
                            <w:noProof/>
                            <w:sz w:val="20"/>
                            <w:szCs w:val="20"/>
                          </w:rPr>
                          <w:drawing>
                            <wp:inline distT="0" distB="0" distL="0" distR="0">
                              <wp:extent cx="120650" cy="146685"/>
                              <wp:effectExtent l="0" t="0" r="0" b="5715"/>
                              <wp:docPr id="13" name="Рисунок 11" descr="http://www.1gl.ru/system/content/feature/image/59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gl.ru/system/content/feature/image/591798/"/>
                                      <pic:cNvPicPr>
                                        <a:picLocks noChangeAspect="1" noChangeArrowheads="1"/>
                                      </pic:cNvPicPr>
                                    </pic:nvPicPr>
                                    <pic:blipFill>
                                      <a:blip r:embed="rId29" r:link="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0650" cy="146685"/>
                                      </a:xfrm>
                                      <a:prstGeom prst="rect">
                                        <a:avLst/>
                                      </a:prstGeom>
                                      <a:noFill/>
                                      <a:ln>
                                        <a:noFill/>
                                      </a:ln>
                                    </pic:spPr>
                                  </pic:pic>
                                </a:graphicData>
                              </a:graphic>
                            </wp:inline>
                          </w:drawing>
                        </w:r>
                        <w:bookmarkStart w:id="10" w:name="bssPhr118"/>
                        <w:bookmarkEnd w:id="10"/>
                        <w:r w:rsidRPr="00AD37E6">
                          <w:rPr>
                            <w:rFonts w:ascii="Times New Roman" w:eastAsia="Calibri" w:hAnsi="Times New Roman"/>
                            <w:sz w:val="20"/>
                            <w:szCs w:val="20"/>
                            <w:lang w:eastAsia="en-US"/>
                          </w:rPr>
                          <w:t xml:space="preserve"> - количество значений, используемых в расчете.</w:t>
                        </w:r>
                      </w:p>
                    </w:tc>
                  </w:tr>
                </w:tbl>
                <w:p w:rsidR="00AD37E6" w:rsidRPr="00AD37E6" w:rsidRDefault="00AD37E6" w:rsidP="00AD37E6">
                  <w:pPr>
                    <w:spacing w:after="0" w:line="252" w:lineRule="auto"/>
                    <w:ind w:firstLine="709"/>
                    <w:jc w:val="both"/>
                    <w:rPr>
                      <w:rFonts w:ascii="Times New Roman" w:eastAsia="Calibri" w:hAnsi="Times New Roman"/>
                      <w:sz w:val="21"/>
                      <w:szCs w:val="21"/>
                      <w:lang w:eastAsia="en-US"/>
                    </w:rPr>
                  </w:pPr>
                  <w:r w:rsidRPr="00AD37E6">
                    <w:rPr>
                      <w:rFonts w:ascii="Times New Roman" w:eastAsia="Calibri" w:hAnsi="Times New Roman"/>
                      <w:b/>
                      <w:bCs/>
                      <w:sz w:val="21"/>
                      <w:szCs w:val="21"/>
                      <w:lang w:eastAsia="en-US"/>
                    </w:rPr>
                    <w:lastRenderedPageBreak/>
                    <w:t>Шаг 3.</w:t>
                  </w:r>
                  <w:r w:rsidRPr="00AD37E6">
                    <w:rPr>
                      <w:rFonts w:ascii="Times New Roman" w:eastAsia="Calibri" w:hAnsi="Times New Roman"/>
                      <w:sz w:val="21"/>
                      <w:szCs w:val="21"/>
                      <w:lang w:eastAsia="en-US"/>
                    </w:rPr>
                    <w:t> Оценена однородность выборки ценовых значений.</w:t>
                  </w:r>
                </w:p>
                <w:p w:rsidR="00AD37E6" w:rsidRPr="00AD37E6" w:rsidRDefault="00AD37E6" w:rsidP="00AD37E6">
                  <w:pPr>
                    <w:spacing w:after="0" w:line="252" w:lineRule="auto"/>
                    <w:ind w:firstLine="708"/>
                    <w:jc w:val="both"/>
                    <w:rPr>
                      <w:rFonts w:ascii="Times New Roman" w:eastAsia="Calibri" w:hAnsi="Times New Roman"/>
                      <w:sz w:val="21"/>
                      <w:szCs w:val="21"/>
                      <w:lang w:eastAsia="en-US"/>
                    </w:rPr>
                  </w:pPr>
                  <w:r w:rsidRPr="00AD37E6">
                    <w:rPr>
                      <w:rFonts w:ascii="Times New Roman" w:eastAsia="Calibri" w:hAnsi="Times New Roman"/>
                      <w:sz w:val="21"/>
                      <w:szCs w:val="21"/>
                      <w:lang w:eastAsia="en-US"/>
                    </w:rPr>
                    <w:t xml:space="preserve">Для объективной характеристики анализируемой совокупности цен и оценки средней стоимости цены 1 –комнатной квартиры   дополнительно определен коэффициент вариаций цены, характеризующей однородность совокупности цен, которые использованы для определения начальной (максимальной) цены стоимости 1 –го жилого помещения. </w:t>
                  </w:r>
                </w:p>
                <w:p w:rsidR="00AD37E6" w:rsidRPr="00AD37E6" w:rsidRDefault="00AD37E6" w:rsidP="00AD37E6">
                  <w:pPr>
                    <w:spacing w:after="0" w:line="252" w:lineRule="auto"/>
                    <w:ind w:firstLine="708"/>
                    <w:jc w:val="both"/>
                    <w:rPr>
                      <w:rFonts w:ascii="Times New Roman" w:eastAsia="Calibri" w:hAnsi="Times New Roman"/>
                      <w:b/>
                      <w:bCs/>
                      <w:sz w:val="21"/>
                      <w:szCs w:val="21"/>
                      <w:lang w:eastAsia="en-US"/>
                    </w:rPr>
                  </w:pPr>
                  <w:r w:rsidRPr="00AD37E6">
                    <w:rPr>
                      <w:rFonts w:ascii="Times New Roman" w:eastAsia="Calibri" w:hAnsi="Times New Roman"/>
                      <w:b/>
                      <w:bCs/>
                      <w:sz w:val="21"/>
                      <w:szCs w:val="21"/>
                      <w:lang w:eastAsia="en-US"/>
                    </w:rPr>
                    <w:t>Коэффициент вариации равен 4,42 %</w:t>
                  </w:r>
                </w:p>
                <w:p w:rsidR="00AD37E6" w:rsidRPr="00AD37E6" w:rsidRDefault="00AD37E6" w:rsidP="00AD37E6">
                  <w:pPr>
                    <w:spacing w:after="0" w:line="252" w:lineRule="auto"/>
                    <w:ind w:firstLine="708"/>
                    <w:jc w:val="both"/>
                    <w:rPr>
                      <w:rFonts w:ascii="Times New Roman" w:eastAsia="Calibri" w:hAnsi="Times New Roman"/>
                      <w:sz w:val="21"/>
                      <w:szCs w:val="21"/>
                      <w:lang w:eastAsia="en-US"/>
                    </w:rPr>
                  </w:pPr>
                  <w:r w:rsidRPr="00AD37E6">
                    <w:rPr>
                      <w:rFonts w:ascii="Times New Roman" w:eastAsia="Calibri" w:hAnsi="Times New Roman"/>
                      <w:sz w:val="21"/>
                      <w:szCs w:val="21"/>
                      <w:lang w:eastAsia="en-US"/>
                    </w:rPr>
                    <w:t>Расчет выполнен по следующей формуле:</w:t>
                  </w:r>
                </w:p>
                <w:p w:rsidR="00AD37E6" w:rsidRPr="00AD37E6" w:rsidRDefault="00AD37E6" w:rsidP="00AD37E6">
                  <w:pPr>
                    <w:spacing w:after="0" w:line="252" w:lineRule="auto"/>
                    <w:ind w:firstLine="709"/>
                    <w:jc w:val="center"/>
                    <w:rPr>
                      <w:rFonts w:ascii="Times New Roman" w:eastAsia="Calibri" w:hAnsi="Times New Roman"/>
                      <w:b/>
                      <w:bCs/>
                      <w:position w:val="-24"/>
                      <w:lang w:eastAsia="en-US"/>
                    </w:rPr>
                  </w:pPr>
                  <w:r w:rsidRPr="00AD37E6">
                    <w:rPr>
                      <w:rFonts w:ascii="Times New Roman" w:eastAsia="Calibri" w:hAnsi="Times New Roman"/>
                      <w:noProof/>
                      <w:position w:val="-28"/>
                    </w:rPr>
                    <w:drawing>
                      <wp:inline distT="0" distB="0" distL="0" distR="0">
                        <wp:extent cx="1207770" cy="336550"/>
                        <wp:effectExtent l="0" t="0" r="0" b="635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07770" cy="336550"/>
                                </a:xfrm>
                                <a:prstGeom prst="rect">
                                  <a:avLst/>
                                </a:prstGeom>
                                <a:noFill/>
                                <a:ln>
                                  <a:noFill/>
                                </a:ln>
                              </pic:spPr>
                            </pic:pic>
                          </a:graphicData>
                        </a:graphic>
                      </wp:inline>
                    </w:drawing>
                  </w:r>
                  <w:r w:rsidRPr="00AD37E6">
                    <w:rPr>
                      <w:rFonts w:ascii="Times New Roman" w:eastAsia="Calibri" w:hAnsi="Times New Roman"/>
                      <w:lang w:eastAsia="en-US"/>
                    </w:rPr>
                    <w:t>,</w:t>
                  </w:r>
                </w:p>
                <w:p w:rsidR="00AD37E6" w:rsidRPr="00AD37E6" w:rsidRDefault="00AD37E6" w:rsidP="00AD37E6">
                  <w:pPr>
                    <w:spacing w:after="0" w:line="252" w:lineRule="auto"/>
                    <w:ind w:firstLine="709"/>
                    <w:jc w:val="center"/>
                    <w:rPr>
                      <w:rFonts w:ascii="Times New Roman" w:eastAsia="Calibri" w:hAnsi="Times New Roman"/>
                      <w:b/>
                      <w:bCs/>
                      <w:lang w:eastAsia="en-US"/>
                    </w:rPr>
                  </w:pPr>
                  <w:r w:rsidRPr="00AD37E6">
                    <w:rPr>
                      <w:rFonts w:ascii="Times New Roman" w:eastAsia="Calibri" w:hAnsi="Times New Roman"/>
                      <w:i/>
                      <w:iCs/>
                      <w:lang w:val="en-US" w:eastAsia="en-US"/>
                    </w:rPr>
                    <w:t>V</w:t>
                  </w:r>
                  <w:r w:rsidRPr="00AD37E6">
                    <w:rPr>
                      <w:rFonts w:ascii="Times New Roman" w:eastAsia="Calibri" w:hAnsi="Times New Roman"/>
                      <w:i/>
                      <w:iCs/>
                      <w:lang w:eastAsia="en-US"/>
                    </w:rPr>
                    <w:t xml:space="preserve"> (4,42) =1317,13 : 29802.72 х100%</w:t>
                  </w:r>
                </w:p>
                <w:tbl>
                  <w:tblPr>
                    <w:tblW w:w="0" w:type="auto"/>
                    <w:jc w:val="center"/>
                    <w:tblLook w:val="00A0"/>
                  </w:tblPr>
                  <w:tblGrid>
                    <w:gridCol w:w="708"/>
                    <w:gridCol w:w="7988"/>
                  </w:tblGrid>
                  <w:tr w:rsidR="00AD37E6" w:rsidRPr="00AD37E6" w:rsidTr="00026981">
                    <w:trPr>
                      <w:jc w:val="center"/>
                    </w:trPr>
                    <w:tc>
                      <w:tcPr>
                        <w:tcW w:w="708" w:type="dxa"/>
                        <w:hideMark/>
                      </w:tcPr>
                      <w:p w:rsidR="00AD37E6" w:rsidRPr="00AD37E6" w:rsidRDefault="00AD37E6" w:rsidP="00AD37E6">
                        <w:pPr>
                          <w:spacing w:after="0" w:line="252" w:lineRule="auto"/>
                          <w:ind w:firstLine="709"/>
                          <w:jc w:val="both"/>
                          <w:rPr>
                            <w:rFonts w:ascii="Times New Roman" w:eastAsia="Calibri" w:hAnsi="Times New Roman"/>
                            <w:i/>
                            <w:iCs/>
                            <w:kern w:val="32"/>
                            <w:lang w:eastAsia="en-US"/>
                          </w:rPr>
                        </w:pPr>
                        <w:r w:rsidRPr="00AD37E6">
                          <w:rPr>
                            <w:rFonts w:ascii="Times New Roman" w:eastAsia="Calibri" w:hAnsi="Times New Roman"/>
                            <w:i/>
                            <w:iCs/>
                            <w:lang w:eastAsia="en-US"/>
                          </w:rPr>
                          <w:t xml:space="preserve">где:  </w:t>
                        </w:r>
                        <w:r w:rsidRPr="00AD37E6">
                          <w:rPr>
                            <w:rFonts w:ascii="Times New Roman" w:eastAsia="Calibri" w:hAnsi="Times New Roman"/>
                            <w:i/>
                            <w:iCs/>
                            <w:lang w:val="en-US" w:eastAsia="en-US"/>
                          </w:rPr>
                          <w:t>V</w:t>
                        </w:r>
                        <w:r w:rsidRPr="00AD37E6">
                          <w:rPr>
                            <w:rFonts w:ascii="Times New Roman" w:eastAsia="Calibri" w:hAnsi="Times New Roman"/>
                            <w:i/>
                            <w:iCs/>
                            <w:lang w:eastAsia="en-US"/>
                          </w:rPr>
                          <w:t xml:space="preserve"> –</w:t>
                        </w:r>
                      </w:p>
                    </w:tc>
                    <w:tc>
                      <w:tcPr>
                        <w:tcW w:w="7988" w:type="dxa"/>
                        <w:hideMark/>
                      </w:tcPr>
                      <w:p w:rsidR="00AD37E6" w:rsidRPr="00AD37E6" w:rsidRDefault="00AD37E6" w:rsidP="00AD37E6">
                        <w:pPr>
                          <w:spacing w:after="0" w:line="252" w:lineRule="auto"/>
                          <w:ind w:firstLine="709"/>
                          <w:jc w:val="both"/>
                          <w:rPr>
                            <w:rFonts w:ascii="Times New Roman" w:eastAsia="Calibri" w:hAnsi="Times New Roman"/>
                            <w:i/>
                            <w:iCs/>
                            <w:kern w:val="32"/>
                            <w:sz w:val="18"/>
                            <w:szCs w:val="18"/>
                            <w:lang w:eastAsia="en-US"/>
                          </w:rPr>
                        </w:pPr>
                        <w:r w:rsidRPr="00AD37E6">
                          <w:rPr>
                            <w:rFonts w:ascii="Times New Roman" w:eastAsia="Calibri" w:hAnsi="Times New Roman"/>
                            <w:i/>
                            <w:iCs/>
                            <w:sz w:val="18"/>
                            <w:szCs w:val="18"/>
                            <w:lang w:eastAsia="en-US"/>
                          </w:rPr>
                          <w:t xml:space="preserve">коэффициент вариации совокупности ценовых значений; </w:t>
                        </w:r>
                      </w:p>
                    </w:tc>
                  </w:tr>
                  <w:tr w:rsidR="00AD37E6" w:rsidRPr="00AD37E6" w:rsidTr="00026981">
                    <w:trPr>
                      <w:jc w:val="center"/>
                    </w:trPr>
                    <w:tc>
                      <w:tcPr>
                        <w:tcW w:w="708" w:type="dxa"/>
                        <w:hideMark/>
                      </w:tcPr>
                      <w:p w:rsidR="00AD37E6" w:rsidRPr="00AD37E6" w:rsidRDefault="00AD37E6" w:rsidP="00AD37E6">
                        <w:pPr>
                          <w:spacing w:after="0" w:line="252" w:lineRule="auto"/>
                          <w:ind w:firstLine="709"/>
                          <w:jc w:val="both"/>
                          <w:rPr>
                            <w:rFonts w:ascii="Times New Roman" w:eastAsia="Calibri" w:hAnsi="Times New Roman"/>
                            <w:i/>
                            <w:iCs/>
                            <w:kern w:val="32"/>
                            <w:lang w:eastAsia="en-US"/>
                          </w:rPr>
                        </w:pPr>
                        <w:r w:rsidRPr="00AD37E6">
                          <w:rPr>
                            <w:rFonts w:ascii="Times New Roman" w:eastAsia="Calibri" w:hAnsi="Times New Roman"/>
                            <w:i/>
                            <w:iCs/>
                            <w:lang w:eastAsia="en-US"/>
                          </w:rPr>
                          <w:sym w:font="Symbol" w:char="F073"/>
                        </w:r>
                        <w:r w:rsidRPr="00AD37E6">
                          <w:rPr>
                            <w:rFonts w:ascii="Times New Roman" w:eastAsia="Calibri" w:hAnsi="Times New Roman"/>
                            <w:i/>
                            <w:iCs/>
                            <w:lang w:eastAsia="en-US"/>
                          </w:rPr>
                          <w:t xml:space="preserve"> –</w:t>
                        </w:r>
                      </w:p>
                    </w:tc>
                    <w:tc>
                      <w:tcPr>
                        <w:tcW w:w="7988" w:type="dxa"/>
                        <w:hideMark/>
                      </w:tcPr>
                      <w:p w:rsidR="00AD37E6" w:rsidRPr="00AD37E6" w:rsidRDefault="00AD37E6" w:rsidP="00AD37E6">
                        <w:pPr>
                          <w:spacing w:after="0" w:line="252" w:lineRule="auto"/>
                          <w:ind w:firstLine="709"/>
                          <w:jc w:val="both"/>
                          <w:rPr>
                            <w:rFonts w:ascii="Times New Roman" w:eastAsia="Calibri" w:hAnsi="Times New Roman"/>
                            <w:i/>
                            <w:iCs/>
                            <w:kern w:val="32"/>
                            <w:sz w:val="18"/>
                            <w:szCs w:val="18"/>
                            <w:lang w:eastAsia="en-US"/>
                          </w:rPr>
                        </w:pPr>
                        <w:r w:rsidRPr="00AD37E6">
                          <w:rPr>
                            <w:rFonts w:ascii="Times New Roman" w:eastAsia="Calibri" w:hAnsi="Times New Roman"/>
                            <w:i/>
                            <w:iCs/>
                            <w:sz w:val="18"/>
                            <w:szCs w:val="18"/>
                            <w:lang w:eastAsia="en-US"/>
                          </w:rPr>
                          <w:t>среднее квадратичное отклонение совокупности ценовых значений</w:t>
                        </w:r>
                      </w:p>
                    </w:tc>
                  </w:tr>
                  <w:tr w:rsidR="00AD37E6" w:rsidRPr="00AD37E6" w:rsidTr="00026981">
                    <w:trPr>
                      <w:trHeight w:val="141"/>
                      <w:jc w:val="center"/>
                    </w:trPr>
                    <w:tc>
                      <w:tcPr>
                        <w:tcW w:w="708" w:type="dxa"/>
                        <w:hideMark/>
                      </w:tcPr>
                      <w:p w:rsidR="00AD37E6" w:rsidRPr="00AD37E6" w:rsidRDefault="00AD37E6" w:rsidP="00AD37E6">
                        <w:pPr>
                          <w:spacing w:after="0" w:line="252" w:lineRule="auto"/>
                          <w:ind w:firstLine="709"/>
                          <w:jc w:val="both"/>
                          <w:rPr>
                            <w:rFonts w:ascii="Times New Roman" w:eastAsia="Calibri" w:hAnsi="Times New Roman"/>
                            <w:i/>
                            <w:iCs/>
                            <w:kern w:val="32"/>
                            <w:lang w:eastAsia="en-US"/>
                          </w:rPr>
                        </w:pPr>
                        <w:proofErr w:type="spellStart"/>
                        <w:r w:rsidRPr="00AD37E6">
                          <w:rPr>
                            <w:rFonts w:ascii="Times New Roman" w:eastAsia="Calibri" w:hAnsi="Times New Roman"/>
                            <w:i/>
                            <w:iCs/>
                            <w:lang w:eastAsia="en-US"/>
                          </w:rPr>
                          <w:t>ц</w:t>
                        </w:r>
                        <w:proofErr w:type="spellEnd"/>
                        <w:r w:rsidRPr="00AD37E6">
                          <w:rPr>
                            <w:rFonts w:ascii="Times New Roman" w:eastAsia="Calibri" w:hAnsi="Times New Roman"/>
                            <w:i/>
                            <w:iCs/>
                            <w:lang w:eastAsia="en-US"/>
                          </w:rPr>
                          <w:t xml:space="preserve"> </w:t>
                        </w:r>
                      </w:p>
                    </w:tc>
                    <w:tc>
                      <w:tcPr>
                        <w:tcW w:w="7988" w:type="dxa"/>
                        <w:hideMark/>
                      </w:tcPr>
                      <w:p w:rsidR="00AD37E6" w:rsidRPr="00AD37E6" w:rsidRDefault="00AD37E6" w:rsidP="00AD37E6">
                        <w:pPr>
                          <w:autoSpaceDE w:val="0"/>
                          <w:autoSpaceDN w:val="0"/>
                          <w:adjustRightInd w:val="0"/>
                          <w:spacing w:after="0" w:line="252" w:lineRule="auto"/>
                          <w:ind w:firstLine="708"/>
                          <w:jc w:val="both"/>
                          <w:rPr>
                            <w:rFonts w:ascii="Times New Roman" w:eastAsia="Calibri" w:hAnsi="Times New Roman"/>
                            <w:sz w:val="24"/>
                            <w:szCs w:val="24"/>
                            <w:lang w:eastAsia="en-US"/>
                          </w:rPr>
                        </w:pPr>
                        <w:r w:rsidRPr="00AD37E6">
                          <w:rPr>
                            <w:rFonts w:ascii="Times New Roman" w:eastAsia="Calibri" w:hAnsi="Times New Roman"/>
                            <w:i/>
                            <w:iCs/>
                            <w:sz w:val="18"/>
                            <w:szCs w:val="18"/>
                            <w:lang w:eastAsia="en-US"/>
                          </w:rPr>
                          <w:t>средняя цена товара</w:t>
                        </w:r>
                      </w:p>
                      <w:p w:rsidR="00AD37E6" w:rsidRPr="00AD37E6" w:rsidRDefault="00AD37E6" w:rsidP="00AD37E6">
                        <w:pPr>
                          <w:autoSpaceDE w:val="0"/>
                          <w:autoSpaceDN w:val="0"/>
                          <w:adjustRightInd w:val="0"/>
                          <w:spacing w:after="0" w:line="252" w:lineRule="auto"/>
                          <w:ind w:firstLine="708"/>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В соответствии с подпунктом 3.16.2 указанных Рекомендаций, полученная из муниципальных контрактов  средняя цена была увеличена  на 13%.: 29802.72</w:t>
                        </w:r>
                        <w:r w:rsidRPr="00AD37E6">
                          <w:rPr>
                            <w:rFonts w:ascii="Times New Roman" w:eastAsia="Calibri" w:hAnsi="Times New Roman"/>
                            <w:sz w:val="24"/>
                            <w:szCs w:val="24"/>
                            <w:lang w:val="en-US" w:eastAsia="en-US"/>
                          </w:rPr>
                          <w:t>x</w:t>
                        </w:r>
                        <w:r w:rsidRPr="00AD37E6">
                          <w:rPr>
                            <w:rFonts w:ascii="Times New Roman" w:eastAsia="Calibri" w:hAnsi="Times New Roman"/>
                            <w:sz w:val="24"/>
                            <w:szCs w:val="24"/>
                            <w:lang w:eastAsia="en-US"/>
                          </w:rPr>
                          <w:t xml:space="preserve"> 33кв.м. (норма площади предоставления жилого помещения) + 13% (127853.67) = 1111343.43 рублей.</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1111343.43 + 10.00 (средства бюджета Саянского района на приобретение земельного участка)= 1111353.43 рублей.</w:t>
                        </w:r>
                      </w:p>
                      <w:p w:rsidR="00AD37E6" w:rsidRPr="00AD37E6" w:rsidRDefault="00AD37E6" w:rsidP="00AD37E6">
                        <w:pPr>
                          <w:spacing w:after="0" w:line="252" w:lineRule="auto"/>
                          <w:jc w:val="both"/>
                          <w:rPr>
                            <w:rFonts w:ascii="Times New Roman" w:eastAsia="Calibri" w:hAnsi="Times New Roman"/>
                            <w:b/>
                            <w:sz w:val="24"/>
                            <w:szCs w:val="24"/>
                            <w:lang w:eastAsia="en-US"/>
                          </w:rPr>
                        </w:pPr>
                        <w:r w:rsidRPr="00AD37E6">
                          <w:rPr>
                            <w:rFonts w:ascii="Times New Roman" w:eastAsia="Calibri" w:hAnsi="Times New Roman"/>
                            <w:b/>
                            <w:sz w:val="24"/>
                            <w:szCs w:val="24"/>
                            <w:lang w:eastAsia="en-US"/>
                          </w:rPr>
                          <w:t>Начальная максимальная цена контракта-</w:t>
                        </w:r>
                        <w:r w:rsidRPr="00AD37E6">
                          <w:rPr>
                            <w:rFonts w:ascii="Times New Roman" w:eastAsia="Calibri" w:hAnsi="Times New Roman"/>
                            <w:b/>
                            <w:iCs/>
                            <w:sz w:val="24"/>
                            <w:szCs w:val="24"/>
                            <w:lang w:eastAsia="en-US"/>
                          </w:rPr>
                          <w:t>1111353,43 рублей</w:t>
                        </w:r>
                      </w:p>
                    </w:tc>
                  </w:tr>
                </w:tbl>
                <w:p w:rsidR="00AD37E6" w:rsidRPr="00AD37E6" w:rsidRDefault="00AD37E6" w:rsidP="00AD37E6">
                  <w:pPr>
                    <w:tabs>
                      <w:tab w:val="left" w:pos="708"/>
                    </w:tabs>
                    <w:snapToGrid w:val="0"/>
                    <w:spacing w:before="240" w:after="0" w:line="252" w:lineRule="auto"/>
                    <w:jc w:val="both"/>
                    <w:rPr>
                      <w:rFonts w:ascii="Times New Roman" w:hAnsi="Times New Roman"/>
                      <w:b/>
                      <w:bCs/>
                      <w:lang w:eastAsia="en-US"/>
                    </w:rPr>
                  </w:pPr>
                </w:p>
              </w:tc>
            </w:tr>
            <w:tr w:rsidR="00AD37E6" w:rsidRPr="00AD37E6" w:rsidTr="00026981">
              <w:tc>
                <w:tcPr>
                  <w:tcW w:w="10915" w:type="dxa"/>
                  <w:gridSpan w:val="2"/>
                  <w:tcBorders>
                    <w:top w:val="single" w:sz="4" w:space="0" w:color="000000"/>
                    <w:left w:val="single" w:sz="4" w:space="0" w:color="000000"/>
                    <w:bottom w:val="single" w:sz="4" w:space="0" w:color="000000"/>
                    <w:right w:val="single" w:sz="4" w:space="0" w:color="000000"/>
                  </w:tcBorders>
                  <w:hideMark/>
                </w:tcPr>
                <w:p w:rsidR="00AD37E6" w:rsidRPr="00AD37E6" w:rsidRDefault="00AD37E6" w:rsidP="00AD37E6">
                  <w:pPr>
                    <w:spacing w:after="0" w:line="252" w:lineRule="auto"/>
                    <w:ind w:firstLine="709"/>
                    <w:jc w:val="center"/>
                    <w:rPr>
                      <w:rFonts w:ascii="Times New Roman" w:eastAsia="Calibri" w:hAnsi="Times New Roman"/>
                      <w:b/>
                      <w:bCs/>
                      <w:lang w:eastAsia="en-US"/>
                    </w:rPr>
                  </w:pPr>
                  <w:r w:rsidRPr="00AD37E6">
                    <w:rPr>
                      <w:rFonts w:ascii="Times New Roman" w:eastAsia="Calibri" w:hAnsi="Times New Roman"/>
                      <w:b/>
                      <w:bCs/>
                      <w:lang w:eastAsia="en-US"/>
                    </w:rPr>
                    <w:lastRenderedPageBreak/>
                    <w:t>Дата подготовки обоснования 02.10.2020</w:t>
                  </w:r>
                </w:p>
              </w:tc>
            </w:tr>
          </w:tbl>
          <w:p w:rsidR="00AD37E6" w:rsidRPr="00AD37E6" w:rsidRDefault="00AD37E6" w:rsidP="00AD37E6">
            <w:pPr>
              <w:spacing w:after="0" w:line="240" w:lineRule="auto"/>
              <w:jc w:val="both"/>
              <w:rPr>
                <w:rFonts w:ascii="Times New Roman" w:eastAsia="Calibri" w:hAnsi="Times New Roman"/>
                <w:sz w:val="24"/>
                <w:szCs w:val="24"/>
                <w:lang w:eastAsia="en-US"/>
              </w:rPr>
            </w:pPr>
          </w:p>
        </w:tc>
      </w:tr>
    </w:tbl>
    <w:p w:rsidR="00AD37E6" w:rsidRPr="00AD37E6" w:rsidRDefault="00AD37E6" w:rsidP="00AD37E6">
      <w:pPr>
        <w:spacing w:after="0" w:line="240" w:lineRule="auto"/>
        <w:ind w:firstLine="709"/>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Цена  муниципального контракта, предлагаемая единственным участником закупки не должна превышать расчет,  из учета средней рыночной стоимости 1 (одного) квадратного метра общей площади  жилого помещения, рассчитанного при расчете НМЦК (29802,72 рублей) и общей площади предлагаемого жилого помещения.</w:t>
      </w: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both"/>
        <w:rPr>
          <w:rFonts w:ascii="Times New Roman" w:eastAsia="Calibri" w:hAnsi="Times New Roman"/>
          <w:sz w:val="24"/>
          <w:szCs w:val="24"/>
          <w:lang w:eastAsia="en-US"/>
        </w:rPr>
      </w:pPr>
    </w:p>
    <w:p w:rsidR="00AD37E6" w:rsidRPr="00AD37E6" w:rsidRDefault="00AD37E6" w:rsidP="00AD37E6">
      <w:pPr>
        <w:spacing w:after="0" w:line="240" w:lineRule="auto"/>
        <w:jc w:val="right"/>
        <w:rPr>
          <w:rFonts w:ascii="Times New Roman" w:eastAsia="Calibri" w:hAnsi="Times New Roman"/>
          <w:sz w:val="24"/>
          <w:szCs w:val="24"/>
          <w:lang w:eastAsia="en-US"/>
        </w:rPr>
      </w:pPr>
      <w:r w:rsidRPr="00AD37E6">
        <w:rPr>
          <w:rFonts w:ascii="Times New Roman" w:eastAsia="Calibri" w:hAnsi="Times New Roman"/>
          <w:sz w:val="24"/>
          <w:szCs w:val="24"/>
          <w:lang w:eastAsia="en-US"/>
        </w:rPr>
        <w:lastRenderedPageBreak/>
        <w:t>Приложение № 3</w:t>
      </w:r>
    </w:p>
    <w:p w:rsidR="00AD37E6" w:rsidRPr="00AD37E6" w:rsidRDefault="00AD37E6" w:rsidP="00AD37E6">
      <w:pPr>
        <w:spacing w:after="0" w:line="240" w:lineRule="auto"/>
        <w:jc w:val="right"/>
        <w:rPr>
          <w:rFonts w:ascii="Times New Roman" w:eastAsia="Calibri" w:hAnsi="Times New Roman"/>
          <w:sz w:val="24"/>
          <w:szCs w:val="24"/>
          <w:lang w:eastAsia="en-US"/>
        </w:rPr>
      </w:pPr>
      <w:r w:rsidRPr="00AD37E6">
        <w:rPr>
          <w:rFonts w:ascii="Times New Roman" w:eastAsia="Calibri" w:hAnsi="Times New Roman"/>
          <w:sz w:val="24"/>
          <w:szCs w:val="24"/>
          <w:lang w:eastAsia="en-US"/>
        </w:rPr>
        <w:t>к документации об аукционе в электронной форме</w:t>
      </w:r>
    </w:p>
    <w:p w:rsidR="00AD37E6" w:rsidRPr="00AD37E6" w:rsidRDefault="00AD37E6" w:rsidP="00AD37E6">
      <w:pPr>
        <w:spacing w:after="0" w:line="240" w:lineRule="auto"/>
        <w:ind w:firstLine="709"/>
        <w:jc w:val="right"/>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проект муниципального контракта </w:t>
      </w:r>
    </w:p>
    <w:p w:rsidR="00AD37E6" w:rsidRPr="00AD37E6" w:rsidRDefault="00AD37E6" w:rsidP="00AD37E6">
      <w:pPr>
        <w:spacing w:after="0" w:line="240" w:lineRule="auto"/>
        <w:ind w:firstLine="709"/>
        <w:jc w:val="right"/>
        <w:rPr>
          <w:rFonts w:ascii="Times New Roman" w:eastAsia="Calibri" w:hAnsi="Times New Roman"/>
          <w:sz w:val="24"/>
          <w:szCs w:val="24"/>
          <w:lang w:eastAsia="en-US"/>
        </w:rPr>
      </w:pP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Муниципальный контракт № ______________</w:t>
      </w: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p>
    <w:p w:rsidR="00AD37E6" w:rsidRPr="00AD37E6" w:rsidRDefault="00AD37E6" w:rsidP="00AD37E6">
      <w:pPr>
        <w:spacing w:line="240" w:lineRule="auto"/>
        <w:jc w:val="center"/>
        <w:rPr>
          <w:rFonts w:ascii="Times New Roman" w:hAnsi="Times New Roman"/>
          <w:b/>
          <w:bCs/>
          <w:iCs/>
          <w:sz w:val="24"/>
          <w:szCs w:val="24"/>
        </w:rPr>
      </w:pPr>
      <w:r w:rsidRPr="00AD37E6">
        <w:rPr>
          <w:rFonts w:ascii="Times New Roman" w:hAnsi="Times New Roman"/>
          <w:sz w:val="24"/>
          <w:szCs w:val="24"/>
        </w:rPr>
        <w:t xml:space="preserve">по приобретению  жилого помещения в муниципальную собственность  </w:t>
      </w:r>
    </w:p>
    <w:p w:rsidR="00AD37E6" w:rsidRPr="00AD37E6" w:rsidRDefault="00AD37E6" w:rsidP="00AD37E6">
      <w:pPr>
        <w:autoSpaceDE w:val="0"/>
        <w:autoSpaceDN w:val="0"/>
        <w:adjustRightInd w:val="0"/>
        <w:spacing w:after="0" w:line="240" w:lineRule="auto"/>
        <w:rPr>
          <w:rFonts w:ascii="Times New Roman" w:hAnsi="Times New Roman"/>
          <w:b/>
          <w:sz w:val="24"/>
          <w:szCs w:val="24"/>
        </w:rPr>
      </w:pPr>
    </w:p>
    <w:p w:rsidR="00AD37E6" w:rsidRPr="00AD37E6" w:rsidRDefault="00AD37E6" w:rsidP="00AD37E6">
      <w:pPr>
        <w:autoSpaceDE w:val="0"/>
        <w:autoSpaceDN w:val="0"/>
        <w:adjustRightInd w:val="0"/>
        <w:spacing w:after="0" w:line="240" w:lineRule="auto"/>
        <w:rPr>
          <w:rFonts w:ascii="Times New Roman" w:hAnsi="Times New Roman"/>
          <w:sz w:val="24"/>
          <w:szCs w:val="24"/>
        </w:rPr>
      </w:pPr>
    </w:p>
    <w:p w:rsidR="00AD37E6" w:rsidRPr="00AD37E6" w:rsidRDefault="00AD37E6" w:rsidP="00AD37E6">
      <w:pPr>
        <w:autoSpaceDE w:val="0"/>
        <w:autoSpaceDN w:val="0"/>
        <w:adjustRightInd w:val="0"/>
        <w:spacing w:after="0" w:line="240" w:lineRule="auto"/>
        <w:rPr>
          <w:rFonts w:ascii="Times New Roman" w:hAnsi="Times New Roman"/>
          <w:sz w:val="24"/>
          <w:szCs w:val="24"/>
        </w:rPr>
      </w:pPr>
      <w:r w:rsidRPr="00AD37E6">
        <w:rPr>
          <w:rFonts w:ascii="Times New Roman" w:hAnsi="Times New Roman"/>
          <w:sz w:val="24"/>
          <w:szCs w:val="24"/>
        </w:rPr>
        <w:t>с. Агинское                                                                                           "____" __________ 2020г.</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p>
    <w:p w:rsidR="00AD37E6" w:rsidRPr="00AD37E6" w:rsidRDefault="00AD37E6" w:rsidP="00AD37E6">
      <w:pPr>
        <w:jc w:val="both"/>
        <w:outlineLvl w:val="0"/>
        <w:rPr>
          <w:rFonts w:ascii="Times New Roman" w:hAnsi="Times New Roman"/>
          <w:sz w:val="24"/>
          <w:szCs w:val="24"/>
        </w:rPr>
      </w:pPr>
      <w:r w:rsidRPr="00AD37E6">
        <w:rPr>
          <w:rFonts w:ascii="Times New Roman" w:hAnsi="Times New Roman"/>
          <w:sz w:val="24"/>
          <w:szCs w:val="24"/>
        </w:rPr>
        <w:t xml:space="preserve">          Администрация Саянского района, именуемая в дальнейшем «Покупатель», в лице _________________________, действующего на основании  __________________________________, в соответствии с _______________,  с одной стороны, и  участник аукциона в электронной форме ______________________, ОГРНИП </w:t>
      </w:r>
      <w:r w:rsidRPr="00AD37E6">
        <w:rPr>
          <w:rFonts w:ascii="Times New Roman" w:hAnsi="Times New Roman"/>
          <w:sz w:val="20"/>
          <w:szCs w:val="20"/>
          <w:u w:val="single"/>
        </w:rPr>
        <w:t>(указывается при наличии)</w:t>
      </w:r>
      <w:r w:rsidRPr="00AD37E6">
        <w:rPr>
          <w:rFonts w:ascii="Times New Roman" w:hAnsi="Times New Roman"/>
          <w:sz w:val="24"/>
          <w:szCs w:val="24"/>
        </w:rPr>
        <w:t xml:space="preserve">, документ,  удостоверяющий личность: ____________________________________, выдан ______________________, дата </w:t>
      </w:r>
      <w:proofErr w:type="spellStart"/>
      <w:r w:rsidRPr="00AD37E6">
        <w:rPr>
          <w:rFonts w:ascii="Times New Roman" w:hAnsi="Times New Roman"/>
          <w:sz w:val="24"/>
          <w:szCs w:val="24"/>
        </w:rPr>
        <w:t>выдачи:___________</w:t>
      </w:r>
      <w:proofErr w:type="spellEnd"/>
      <w:r w:rsidRPr="00AD37E6">
        <w:rPr>
          <w:rFonts w:ascii="Times New Roman" w:hAnsi="Times New Roman"/>
          <w:sz w:val="24"/>
          <w:szCs w:val="24"/>
        </w:rPr>
        <w:t>, код  подразделения: _____________, место нахождения: ____________________________, зарегистрированна</w:t>
      </w:r>
      <w:proofErr w:type="gramStart"/>
      <w:r w:rsidRPr="00AD37E6">
        <w:rPr>
          <w:rFonts w:ascii="Times New Roman" w:hAnsi="Times New Roman"/>
          <w:sz w:val="24"/>
          <w:szCs w:val="24"/>
        </w:rPr>
        <w:t>я(</w:t>
      </w:r>
      <w:proofErr w:type="spellStart"/>
      <w:proofErr w:type="gramEnd"/>
      <w:r w:rsidRPr="00AD37E6">
        <w:rPr>
          <w:rFonts w:ascii="Times New Roman" w:hAnsi="Times New Roman"/>
          <w:sz w:val="24"/>
          <w:szCs w:val="24"/>
        </w:rPr>
        <w:t>ый</w:t>
      </w:r>
      <w:proofErr w:type="spellEnd"/>
      <w:r w:rsidRPr="00AD37E6">
        <w:rPr>
          <w:rFonts w:ascii="Times New Roman" w:hAnsi="Times New Roman"/>
          <w:sz w:val="24"/>
          <w:szCs w:val="24"/>
        </w:rPr>
        <w:t xml:space="preserve">) по адресу: ________________________________________, на основании протокола _____________________________________ИКЗ: 20 3243300074124330100100340346810412, именуемый в дальнейшем «Продавец»,  с другой стороны, вместе именуемые «Стороны», заключили настоящий муниципальный контракт (далее по тексту  – Контракт) о нижеследующем: </w:t>
      </w:r>
    </w:p>
    <w:p w:rsidR="00AD37E6" w:rsidRPr="00AD37E6" w:rsidRDefault="00AD37E6" w:rsidP="00AD37E6">
      <w:pPr>
        <w:numPr>
          <w:ilvl w:val="0"/>
          <w:numId w:val="36"/>
        </w:num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ПРЕДМЕТ КОНТРАКТА</w:t>
      </w:r>
    </w:p>
    <w:p w:rsidR="00AD37E6" w:rsidRPr="00AD37E6" w:rsidRDefault="00AD37E6" w:rsidP="00AD37E6">
      <w:pPr>
        <w:autoSpaceDE w:val="0"/>
        <w:autoSpaceDN w:val="0"/>
        <w:adjustRightInd w:val="0"/>
        <w:spacing w:after="0" w:line="240" w:lineRule="auto"/>
        <w:jc w:val="both"/>
        <w:rPr>
          <w:rFonts w:ascii="Times New Roman" w:hAnsi="Times New Roman"/>
          <w:b/>
          <w:sz w:val="24"/>
          <w:szCs w:val="24"/>
        </w:rPr>
      </w:pPr>
      <w:r w:rsidRPr="00AD37E6">
        <w:rPr>
          <w:rFonts w:ascii="Times New Roman" w:hAnsi="Times New Roman"/>
          <w:sz w:val="24"/>
          <w:szCs w:val="24"/>
        </w:rPr>
        <w:t xml:space="preserve">       1.1.В соответствии с условиями настоящего контракта Продавец обязуется продать и передать в муниципальную собственность Саянского района, а Покупатель купить и принять в собственность:</w:t>
      </w:r>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b/>
          <w:sz w:val="24"/>
          <w:szCs w:val="24"/>
        </w:rPr>
        <w:t xml:space="preserve">- </w:t>
      </w:r>
      <w:r w:rsidRPr="00AD37E6">
        <w:rPr>
          <w:rFonts w:ascii="Times New Roman" w:hAnsi="Times New Roman"/>
          <w:sz w:val="24"/>
          <w:szCs w:val="24"/>
        </w:rPr>
        <w:t xml:space="preserve">жилое помещение ___________ с кадастровым номером ________________, </w:t>
      </w:r>
      <w:proofErr w:type="spellStart"/>
      <w:r w:rsidRPr="00AD37E6">
        <w:rPr>
          <w:rFonts w:ascii="Times New Roman" w:hAnsi="Times New Roman"/>
          <w:sz w:val="24"/>
          <w:szCs w:val="24"/>
        </w:rPr>
        <w:t>назначение:_____________</w:t>
      </w:r>
      <w:proofErr w:type="spellEnd"/>
      <w:r w:rsidRPr="00AD37E6">
        <w:rPr>
          <w:rFonts w:ascii="Times New Roman" w:hAnsi="Times New Roman"/>
          <w:sz w:val="24"/>
          <w:szCs w:val="24"/>
        </w:rPr>
        <w:t>, общей площадью ____________; адрес объекта</w:t>
      </w:r>
      <w:proofErr w:type="gramStart"/>
      <w:r w:rsidRPr="00AD37E6">
        <w:rPr>
          <w:rFonts w:ascii="Times New Roman" w:hAnsi="Times New Roman"/>
          <w:sz w:val="24"/>
          <w:szCs w:val="24"/>
        </w:rPr>
        <w:t>: ______________________;</w:t>
      </w:r>
      <w:proofErr w:type="gramEnd"/>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 земельный участок, категория земель: ______________, разрешенное использование: _______________, общая площадь: __________, адрес объекта: _____________________________, кадастровый номер земельного участка: _________________________________.</w:t>
      </w:r>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 xml:space="preserve">      1.2. На момент подписания настоящего Контракта жилое помещение принадлежит Продавцу на праве собственности на основании  _____________. На момент подписания настоящего Контракта земельный участок  принадлежит Продавцу на праве собственности на основании _____________. </w:t>
      </w:r>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 xml:space="preserve">      1.3. </w:t>
      </w:r>
      <w:proofErr w:type="gramStart"/>
      <w:r w:rsidRPr="00AD37E6">
        <w:rPr>
          <w:rFonts w:ascii="Times New Roman" w:hAnsi="Times New Roman"/>
          <w:sz w:val="24"/>
          <w:szCs w:val="24"/>
        </w:rPr>
        <w:t>Продавец жилого помещения гарантирует, что жилое помещение, земельный участок  никому не отчуждены, не обременены, не заложены, не состоят под арестом, не являются предметом судебного спора, не передавались в доверительное управление, в аренду, в качестве вклада в уставный капитал юридических лиц, свободны от любых прав и  притязаний третьих лиц, не являющихся ее собственниками.</w:t>
      </w:r>
      <w:proofErr w:type="gramEnd"/>
      <w:r w:rsidRPr="00AD37E6">
        <w:rPr>
          <w:rFonts w:ascii="Times New Roman" w:hAnsi="Times New Roman"/>
          <w:sz w:val="24"/>
          <w:szCs w:val="24"/>
        </w:rPr>
        <w:t xml:space="preserve"> Жилое помещение, многоквартирный дом, в котором </w:t>
      </w:r>
      <w:proofErr w:type="gramStart"/>
      <w:r w:rsidRPr="00AD37E6">
        <w:rPr>
          <w:rFonts w:ascii="Times New Roman" w:hAnsi="Times New Roman"/>
          <w:sz w:val="24"/>
          <w:szCs w:val="24"/>
        </w:rPr>
        <w:t>находится жилое помещение не является</w:t>
      </w:r>
      <w:proofErr w:type="gramEnd"/>
      <w:r w:rsidRPr="00AD37E6">
        <w:rPr>
          <w:rFonts w:ascii="Times New Roman" w:hAnsi="Times New Roman"/>
          <w:sz w:val="24"/>
          <w:szCs w:val="24"/>
        </w:rPr>
        <w:t xml:space="preserve"> аварийным и не подлежащим сносу или реконструкции.</w:t>
      </w:r>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 xml:space="preserve">     1.4. Гарантийный срок на жилое помещение, в том числе  инженерное оборудование, входящее в состав такого помещения, составляет 1 год с момента регистрации права </w:t>
      </w:r>
      <w:r w:rsidRPr="00AD37E6">
        <w:rPr>
          <w:rFonts w:ascii="Times New Roman" w:hAnsi="Times New Roman"/>
          <w:sz w:val="24"/>
          <w:szCs w:val="24"/>
        </w:rPr>
        <w:lastRenderedPageBreak/>
        <w:t>собственности на квартиру в Управлении Федеральной службы государственной регистрации, кадастра и картографии по Красноярскому краю.</w:t>
      </w: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2. ЦЕНА КОНТРАКТА</w:t>
      </w:r>
    </w:p>
    <w:p w:rsidR="00AD37E6" w:rsidRPr="00AD37E6" w:rsidRDefault="00AD37E6" w:rsidP="00AD37E6">
      <w:pPr>
        <w:numPr>
          <w:ilvl w:val="1"/>
          <w:numId w:val="37"/>
        </w:num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Общая сумма муниципального контракта составляет: __________________________ рублей.</w:t>
      </w:r>
    </w:p>
    <w:p w:rsidR="00AD37E6" w:rsidRPr="00AD37E6" w:rsidRDefault="00AD37E6" w:rsidP="00AD37E6">
      <w:pPr>
        <w:autoSpaceDE w:val="0"/>
        <w:autoSpaceDN w:val="0"/>
        <w:adjustRightInd w:val="0"/>
        <w:ind w:left="284"/>
        <w:jc w:val="both"/>
        <w:rPr>
          <w:rFonts w:ascii="Times New Roman" w:hAnsi="Times New Roman"/>
          <w:sz w:val="24"/>
          <w:szCs w:val="24"/>
        </w:rPr>
      </w:pPr>
      <w:r w:rsidRPr="00AD37E6">
        <w:rPr>
          <w:rFonts w:ascii="Times New Roman" w:hAnsi="Times New Roman"/>
          <w:sz w:val="24"/>
          <w:szCs w:val="24"/>
        </w:rPr>
        <w:t>Цена  жилого помещения составляет: _______________________________ рублей. Цена земельного участка составляет: ___________________________ рублей.  Цена контракта включает все расходы Продавца связанные с исполнением муниципального контракта, НДС, таможенные пошлины и другие обязательные платежи,  связанные с оформлением сделки купли-продажи жилого помещения. Средства краевого бюджета: ________________________________________________________.</w:t>
      </w:r>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Средства бюджета  Саянского района при передаче права собственности на земельный участок: ___________________________________________________.</w:t>
      </w:r>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p>
    <w:p w:rsidR="00AD37E6" w:rsidRPr="00AD37E6" w:rsidRDefault="00AD37E6" w:rsidP="00AD37E6">
      <w:pPr>
        <w:spacing w:line="240" w:lineRule="auto"/>
        <w:jc w:val="both"/>
        <w:rPr>
          <w:rFonts w:ascii="Times New Roman" w:hAnsi="Times New Roman"/>
          <w:sz w:val="24"/>
          <w:szCs w:val="24"/>
        </w:rPr>
      </w:pPr>
      <w:r w:rsidRPr="00AD37E6">
        <w:rPr>
          <w:rFonts w:ascii="Times New Roman" w:hAnsi="Times New Roman"/>
          <w:sz w:val="24"/>
          <w:szCs w:val="24"/>
        </w:rPr>
        <w:t>Цена Контракта является твердой и не меняется в ходе его исполнения за исключением случаев:</w:t>
      </w:r>
    </w:p>
    <w:p w:rsidR="00AD37E6" w:rsidRPr="00AD37E6" w:rsidRDefault="00AD37E6" w:rsidP="00AD37E6">
      <w:pPr>
        <w:spacing w:line="240" w:lineRule="auto"/>
        <w:jc w:val="both"/>
        <w:rPr>
          <w:rFonts w:ascii="Times New Roman" w:hAnsi="Times New Roman"/>
          <w:sz w:val="24"/>
          <w:szCs w:val="24"/>
        </w:rPr>
      </w:pPr>
      <w:r w:rsidRPr="00AD37E6">
        <w:rPr>
          <w:rFonts w:ascii="Times New Roman" w:hAnsi="Times New Roman"/>
          <w:sz w:val="24"/>
          <w:szCs w:val="24"/>
        </w:rPr>
        <w:t xml:space="preserve"> - снижение цены контракта без изменения предусмотренных контрактом количества, качества продаваемого жилого помещения и иных условий контракта;</w:t>
      </w:r>
    </w:p>
    <w:p w:rsidR="00AD37E6" w:rsidRPr="00AD37E6" w:rsidRDefault="00AD37E6" w:rsidP="00AD37E6">
      <w:pPr>
        <w:spacing w:line="240" w:lineRule="auto"/>
        <w:jc w:val="both"/>
        <w:rPr>
          <w:rFonts w:ascii="Times New Roman" w:hAnsi="Times New Roman"/>
          <w:sz w:val="24"/>
          <w:szCs w:val="24"/>
        </w:rPr>
      </w:pPr>
      <w:r w:rsidRPr="00AD37E6">
        <w:rPr>
          <w:rFonts w:ascii="Times New Roman" w:hAnsi="Times New Roman"/>
          <w:sz w:val="24"/>
          <w:szCs w:val="24"/>
        </w:rPr>
        <w:t>- при исполнении контракта не допускается перемена Продавца, за исключением случая, если новый Продавец является правопреемником Продавца по такому контракту вследствие реорганизации юридического лица в форме преобразования, слияния или присоединения;</w:t>
      </w:r>
    </w:p>
    <w:p w:rsidR="00AD37E6" w:rsidRPr="00AD37E6" w:rsidRDefault="00AD37E6" w:rsidP="00AD37E6">
      <w:pPr>
        <w:widowControl w:val="0"/>
        <w:suppressAutoHyphens/>
        <w:spacing w:after="0" w:line="240" w:lineRule="auto"/>
        <w:jc w:val="both"/>
        <w:rPr>
          <w:rFonts w:ascii="Times New Roman" w:hAnsi="Times New Roman"/>
          <w:sz w:val="24"/>
          <w:szCs w:val="24"/>
        </w:rPr>
      </w:pPr>
      <w:r w:rsidRPr="00AD37E6">
        <w:rPr>
          <w:rFonts w:ascii="Times New Roman" w:hAnsi="Times New Roman"/>
          <w:sz w:val="24"/>
          <w:szCs w:val="24"/>
        </w:rPr>
        <w:t>- при исполнении контракта по согласованию Заказчика с Продавцом допускается продажа жилого помещения,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AD37E6" w:rsidRPr="00AD37E6" w:rsidRDefault="00AD37E6" w:rsidP="00AD37E6">
      <w:pPr>
        <w:widowControl w:val="0"/>
        <w:suppressAutoHyphens/>
        <w:spacing w:after="0" w:line="240" w:lineRule="auto"/>
        <w:jc w:val="both"/>
        <w:rPr>
          <w:rFonts w:ascii="Times New Roman" w:hAnsi="Times New Roman"/>
          <w:sz w:val="24"/>
          <w:szCs w:val="24"/>
        </w:rPr>
      </w:pPr>
      <w:r w:rsidRPr="00AD37E6">
        <w:rPr>
          <w:rFonts w:ascii="Times New Roman" w:hAnsi="Times New Roman"/>
          <w:sz w:val="24"/>
          <w:szCs w:val="24"/>
        </w:rPr>
        <w:t>- в случаях, предусмотренных пунктом 6 статьи 161 Бюджетного кодекса Российской Федерации, при  уменьшении  ранее доведенных до покупателя как получателя бюджетных средств лимитов  бюджетных обязательств. При этом покупатель в ходе исполнения контракта обеспечивает  согласование новых условий контракта, в том числе цены и (или) сроков исполнения контракта, количества товара,  предусмотренных контрактом.</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2.2. Все расходы по государственной регистрации перехода права собственности на недвижимое имущество, земельный участок  несет Продавец.</w:t>
      </w:r>
    </w:p>
    <w:p w:rsidR="00AD37E6" w:rsidRPr="00AD37E6" w:rsidRDefault="00AD37E6" w:rsidP="00AD37E6">
      <w:pPr>
        <w:autoSpaceDE w:val="0"/>
        <w:autoSpaceDN w:val="0"/>
        <w:adjustRightInd w:val="0"/>
        <w:spacing w:after="0" w:line="240" w:lineRule="auto"/>
        <w:ind w:firstLine="540"/>
        <w:jc w:val="both"/>
        <w:rPr>
          <w:rFonts w:ascii="Times New Roman" w:eastAsia="Calibri" w:hAnsi="Times New Roman"/>
          <w:sz w:val="24"/>
          <w:szCs w:val="24"/>
          <w:lang w:eastAsia="en-US"/>
        </w:rPr>
      </w:pPr>
      <w:r w:rsidRPr="00AD37E6">
        <w:rPr>
          <w:rFonts w:ascii="Times New Roman" w:hAnsi="Times New Roman"/>
          <w:sz w:val="24"/>
          <w:szCs w:val="24"/>
        </w:rPr>
        <w:t xml:space="preserve">2.3. Источник финансирования настоящего контракта: </w:t>
      </w:r>
      <w:proofErr w:type="gramStart"/>
      <w:r w:rsidRPr="00AD37E6">
        <w:rPr>
          <w:rFonts w:ascii="Times New Roman" w:eastAsia="Calibri" w:hAnsi="Times New Roman"/>
          <w:sz w:val="24"/>
          <w:szCs w:val="24"/>
          <w:lang w:eastAsia="en-US"/>
        </w:rPr>
        <w:t>Финансирование осуществляется за счет средств бюджета Саянского района  (в том числе, краевые средства за счет субвенции на обеспечение жилыми помещениями детей-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 – сирот и детей, оставшихся без попечения родителей, и достигли возраста 23 лет), средства местного бюджета</w:t>
      </w:r>
      <w:proofErr w:type="gramEnd"/>
      <w:r w:rsidRPr="00AD37E6">
        <w:rPr>
          <w:rFonts w:ascii="Times New Roman" w:eastAsia="Calibri" w:hAnsi="Times New Roman"/>
          <w:sz w:val="24"/>
          <w:szCs w:val="24"/>
          <w:lang w:eastAsia="en-US"/>
        </w:rPr>
        <w:t xml:space="preserve"> при передаче права собственности на земельный участок (приобретение земельного участка).</w:t>
      </w: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3. ПОРЯДОК РАСЧЕТОВ</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 xml:space="preserve">3.1. Расчеты по контракту осуществляются Покупателем  в форме безналичного расчета, путем перечисления денежных средств на расчетный счет Продавца в течение 30 (тридцати) дней с даты </w:t>
      </w:r>
      <w:proofErr w:type="spellStart"/>
      <w:r w:rsidRPr="00AD37E6">
        <w:rPr>
          <w:rFonts w:ascii="Times New Roman" w:hAnsi="Times New Roman"/>
          <w:sz w:val="24"/>
          <w:szCs w:val="24"/>
        </w:rPr>
        <w:t>подписанияПокупателем</w:t>
      </w:r>
      <w:proofErr w:type="spellEnd"/>
      <w:r w:rsidRPr="00AD37E6">
        <w:rPr>
          <w:rFonts w:ascii="Times New Roman" w:hAnsi="Times New Roman"/>
          <w:sz w:val="24"/>
          <w:szCs w:val="24"/>
        </w:rPr>
        <w:t xml:space="preserve"> акта приема - передачи  жилого помещения.</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3.2. Все расчеты по настоящему Контракту производятся путем перечисления денежных средств на расчетный счет Продавца.</w:t>
      </w:r>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proofErr w:type="gramStart"/>
      <w:r w:rsidRPr="00AD37E6">
        <w:rPr>
          <w:rFonts w:ascii="Times New Roman" w:hAnsi="Times New Roman"/>
          <w:sz w:val="24"/>
          <w:szCs w:val="24"/>
        </w:rPr>
        <w:t xml:space="preserve">Сумма, подлежащая уплате заказчиком (покупателем) юридическому лицу или физическому лицу, в т.ч., зарегистрированному в качестве индивидуального предпринимателя уменьшается на размер налогов, сборов и иных обязательных платежей в бюджеты </w:t>
      </w:r>
      <w:r w:rsidRPr="00AD37E6">
        <w:rPr>
          <w:rFonts w:ascii="Times New Roman" w:hAnsi="Times New Roman"/>
          <w:sz w:val="24"/>
          <w:szCs w:val="24"/>
        </w:rPr>
        <w:lastRenderedPageBreak/>
        <w:t>бюджетной системы  РФ, связанных с оплатой контракта,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w:t>
      </w:r>
      <w:proofErr w:type="gramEnd"/>
      <w:r w:rsidRPr="00AD37E6">
        <w:rPr>
          <w:rFonts w:ascii="Times New Roman" w:hAnsi="Times New Roman"/>
          <w:sz w:val="24"/>
          <w:szCs w:val="24"/>
        </w:rPr>
        <w:t xml:space="preserve"> заказчиком.</w:t>
      </w: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4. ПЕРЕДАЧА ИМУЩЕСТВА</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4.1. Имущество передается Продавцом Покупателю по  акту приема- передачи жилого помещения, подписанному уполномоченными представителями Сторон, в течение 5 (пяти) дней после государственной регистрации сделки купли- продажи жилого помещения.</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4.2. Приемка жилого помещения осуществляется приемочной комиссией Заказчика в части  соответствия жилого помещения санитарным, техническим, санитарно-эпидемиологическим, противопожарным требованиям в течение 5 (пяти</w:t>
      </w:r>
      <w:proofErr w:type="gramStart"/>
      <w:r w:rsidRPr="00AD37E6">
        <w:rPr>
          <w:rFonts w:ascii="Times New Roman" w:hAnsi="Times New Roman"/>
          <w:sz w:val="24"/>
          <w:szCs w:val="24"/>
        </w:rPr>
        <w:t>)д</w:t>
      </w:r>
      <w:proofErr w:type="gramEnd"/>
      <w:r w:rsidRPr="00AD37E6">
        <w:rPr>
          <w:rFonts w:ascii="Times New Roman" w:hAnsi="Times New Roman"/>
          <w:sz w:val="24"/>
          <w:szCs w:val="24"/>
        </w:rPr>
        <w:t>ней после государственной регистрации сделки купли - продажи жилого помещения. Приемочная комиссия осуществляет экспертизу соответствия жилого помещения установленным законодательством РФ требованиям, условиям настоящего контракта.</w:t>
      </w:r>
    </w:p>
    <w:p w:rsidR="00AD37E6" w:rsidRPr="00AD37E6" w:rsidRDefault="00AD37E6" w:rsidP="00AD37E6">
      <w:pPr>
        <w:widowControl w:val="0"/>
        <w:autoSpaceDE w:val="0"/>
        <w:autoSpaceDN w:val="0"/>
        <w:adjustRightInd w:val="0"/>
        <w:spacing w:after="0" w:line="240" w:lineRule="auto"/>
        <w:ind w:firstLine="540"/>
        <w:jc w:val="both"/>
        <w:rPr>
          <w:rFonts w:ascii="Times New Roman" w:eastAsia="Calibri" w:hAnsi="Times New Roman"/>
          <w:lang w:eastAsia="en-US"/>
        </w:rPr>
      </w:pPr>
      <w:r w:rsidRPr="00AD37E6">
        <w:rPr>
          <w:rFonts w:ascii="Times New Roman" w:hAnsi="Times New Roman"/>
          <w:sz w:val="24"/>
          <w:szCs w:val="24"/>
        </w:rPr>
        <w:t>При приемке жилого помещения, Продавец передает следующую документацию:</w:t>
      </w:r>
    </w:p>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 документ о техническом состоянии  жилого помещения, степени износа, выданного организацией, имеющей право (лицензию) на осуществление соответствующего вида деятельности;</w:t>
      </w:r>
    </w:p>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решение  органа местного самоуправления (администрация Агинского сельсовета) о признании жилого помещения  </w:t>
      </w:r>
      <w:proofErr w:type="gramStart"/>
      <w:r w:rsidRPr="00AD37E6">
        <w:rPr>
          <w:rFonts w:ascii="Times New Roman" w:eastAsia="Calibri" w:hAnsi="Times New Roman"/>
          <w:sz w:val="24"/>
          <w:szCs w:val="24"/>
          <w:lang w:eastAsia="en-US"/>
        </w:rPr>
        <w:t>пригодным</w:t>
      </w:r>
      <w:proofErr w:type="gramEnd"/>
      <w:r w:rsidRPr="00AD37E6">
        <w:rPr>
          <w:rFonts w:ascii="Times New Roman" w:eastAsia="Calibri" w:hAnsi="Times New Roman"/>
          <w:sz w:val="24"/>
          <w:szCs w:val="24"/>
          <w:lang w:eastAsia="en-US"/>
        </w:rPr>
        <w:t xml:space="preserve">   для проживания граждан.</w:t>
      </w:r>
    </w:p>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sz w:val="28"/>
          <w:szCs w:val="24"/>
          <w:lang w:eastAsia="en-US"/>
        </w:rPr>
      </w:pPr>
      <w:r w:rsidRPr="00AD37E6">
        <w:rPr>
          <w:rFonts w:ascii="Times New Roman" w:eastAsia="Calibri" w:hAnsi="Times New Roman"/>
          <w:sz w:val="24"/>
          <w:szCs w:val="24"/>
          <w:lang w:eastAsia="en-US"/>
        </w:rPr>
        <w:t>Комиссией созданной</w:t>
      </w:r>
      <w:r w:rsidRPr="00AD37E6">
        <w:rPr>
          <w:rFonts w:ascii="Times New Roman" w:eastAsia="Calibri" w:hAnsi="Times New Roman"/>
          <w:sz w:val="24"/>
          <w:lang w:eastAsia="en-US"/>
        </w:rPr>
        <w:t xml:space="preserve"> при администрации Саянского района  осуществляется  визуальное обследование жилого помещения на соответствие \ несоответствие установленным санитарным, техническим, противопожарным нормам и требованиям.</w:t>
      </w:r>
    </w:p>
    <w:p w:rsidR="00AD37E6" w:rsidRPr="00AD37E6" w:rsidRDefault="00AD37E6" w:rsidP="00AD37E6">
      <w:pPr>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4.3. Со дня подписания  акта приема-передачи жилого помещения Покупателем ответственность за сохранность имущества, равно как и риск его случайной порчи или гибели несет Покупатель.</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4.4. Обязательство Продавца передать имущество считается исполненным после  государственной регистрации перехода права собственности на имущество в регистрационной палате (регистрационном органе) и подписания Сторонами  акта приема - передачи жилого помещения.</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5. ПЕРЕХОД ПРАВА СОБСТВЕННОСТИ</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5.1. Стороны договорились, что государственная регистрация перехода права собственности на имущество производится до подписания акта приема- передачи жилого помещения.</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5.2. Право собственности на Имущество возникает у Покупателя с момента государственной регистрации перехода права собственности в регистрационной палате (регистрационном органе).</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5.3. Датой государственной регистрации прав является день внесения соответствующих записей о правах в Единый государственный реестр прав на недвижимое  имущество и сделок с ним.</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5.4. 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6. ПРАВА И ОБЯЗАННОСТИ СТОРОН</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6.1. Продавец обязан:</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6.1.1. Передать Покупателю в собственность недвижимое имущество, отвечающее предъявляемым покупателем  требованиям, являющееся предметом настоящего контракта, в течение срока установленного настоящим контрактом.</w:t>
      </w:r>
    </w:p>
    <w:p w:rsidR="00AD37E6" w:rsidRPr="00AD37E6" w:rsidRDefault="00AD37E6" w:rsidP="00AD37E6">
      <w:pPr>
        <w:tabs>
          <w:tab w:val="left" w:pos="550"/>
          <w:tab w:val="left" w:pos="770"/>
          <w:tab w:val="left" w:pos="2240"/>
        </w:tabs>
        <w:spacing w:after="0" w:line="240" w:lineRule="auto"/>
        <w:jc w:val="both"/>
        <w:rPr>
          <w:rFonts w:ascii="Times New Roman" w:hAnsi="Times New Roman"/>
          <w:sz w:val="24"/>
          <w:szCs w:val="24"/>
        </w:rPr>
      </w:pPr>
      <w:r w:rsidRPr="00AD37E6">
        <w:rPr>
          <w:rFonts w:ascii="Times New Roman" w:hAnsi="Times New Roman"/>
          <w:sz w:val="24"/>
          <w:szCs w:val="24"/>
        </w:rPr>
        <w:t xml:space="preserve"> 6.1.2. В течение 10 (десяти) календарных дней  с момента заключения настоящего муниципального контракта Продавец, члены его семьи обязуются сняться с регистрационного учета.</w:t>
      </w:r>
    </w:p>
    <w:p w:rsidR="00AD37E6" w:rsidRPr="00AD37E6" w:rsidRDefault="00AD37E6" w:rsidP="00AD37E6">
      <w:pPr>
        <w:tabs>
          <w:tab w:val="left" w:pos="550"/>
          <w:tab w:val="left" w:pos="770"/>
          <w:tab w:val="left" w:pos="2240"/>
        </w:tabs>
        <w:spacing w:after="0" w:line="240" w:lineRule="auto"/>
        <w:jc w:val="both"/>
        <w:rPr>
          <w:rFonts w:ascii="Times New Roman" w:hAnsi="Times New Roman"/>
          <w:sz w:val="24"/>
          <w:szCs w:val="24"/>
        </w:rPr>
      </w:pPr>
      <w:r w:rsidRPr="00AD37E6">
        <w:rPr>
          <w:rFonts w:ascii="Times New Roman" w:hAnsi="Times New Roman"/>
          <w:sz w:val="24"/>
          <w:szCs w:val="24"/>
        </w:rPr>
        <w:lastRenderedPageBreak/>
        <w:t xml:space="preserve">       6.1.3. До момента перехода права собственности на жилое помещение и (или) земельный участок к Покупателю, оплачивать все расходы по коммунальным платежам, расходы по электроэнергии.</w:t>
      </w:r>
    </w:p>
    <w:p w:rsidR="00AD37E6" w:rsidRPr="00AD37E6" w:rsidRDefault="00AD37E6" w:rsidP="00AD37E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6.1.4.До подписания акта приема- передачи жилого помещения передать </w:t>
      </w:r>
      <w:proofErr w:type="spellStart"/>
      <w:r w:rsidRPr="00AD37E6">
        <w:rPr>
          <w:rFonts w:ascii="Times New Roman" w:eastAsia="Calibri" w:hAnsi="Times New Roman"/>
          <w:sz w:val="24"/>
          <w:szCs w:val="24"/>
          <w:lang w:eastAsia="en-US"/>
        </w:rPr>
        <w:t>Покупателюдокумент</w:t>
      </w:r>
      <w:proofErr w:type="spellEnd"/>
      <w:r w:rsidRPr="00AD37E6">
        <w:rPr>
          <w:rFonts w:ascii="Times New Roman" w:eastAsia="Calibri" w:hAnsi="Times New Roman"/>
          <w:sz w:val="24"/>
          <w:szCs w:val="24"/>
          <w:lang w:eastAsia="en-US"/>
        </w:rPr>
        <w:t xml:space="preserve"> о технических характеристиках, степени износа жилого помещения, выданного организацией, имеющей право (лицензию) на осуществление соответствующего вида деятельности; решение  органа местного самоуправления (администрация Агинского сельсовета) о признании жилого помещения  </w:t>
      </w:r>
      <w:proofErr w:type="gramStart"/>
      <w:r w:rsidRPr="00AD37E6">
        <w:rPr>
          <w:rFonts w:ascii="Times New Roman" w:eastAsia="Calibri" w:hAnsi="Times New Roman"/>
          <w:sz w:val="24"/>
          <w:szCs w:val="24"/>
          <w:lang w:eastAsia="en-US"/>
        </w:rPr>
        <w:t>пригодным</w:t>
      </w:r>
      <w:proofErr w:type="gramEnd"/>
      <w:r w:rsidRPr="00AD37E6">
        <w:rPr>
          <w:rFonts w:ascii="Times New Roman" w:eastAsia="Calibri" w:hAnsi="Times New Roman"/>
          <w:sz w:val="24"/>
          <w:szCs w:val="24"/>
          <w:lang w:eastAsia="en-US"/>
        </w:rPr>
        <w:t xml:space="preserve">   для проживания граждан.</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6.2. Покупатель обязан:</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 xml:space="preserve">6.2.1. Оплатить приобретаемое имущество в полном объеме (п. 3.1 настоящего контракта) путем безналичного перечисления на </w:t>
      </w:r>
      <w:proofErr w:type="spellStart"/>
      <w:proofErr w:type="gramStart"/>
      <w:r w:rsidRPr="00AD37E6">
        <w:rPr>
          <w:rFonts w:ascii="Times New Roman" w:hAnsi="Times New Roman"/>
          <w:sz w:val="24"/>
          <w:szCs w:val="24"/>
        </w:rPr>
        <w:t>р</w:t>
      </w:r>
      <w:proofErr w:type="spellEnd"/>
      <w:proofErr w:type="gramEnd"/>
      <w:r w:rsidRPr="00AD37E6">
        <w:rPr>
          <w:rFonts w:ascii="Times New Roman" w:hAnsi="Times New Roman"/>
          <w:sz w:val="24"/>
          <w:szCs w:val="24"/>
        </w:rPr>
        <w:t>/с Продавца в течение 30 (тридцати)  дней с даты подписания покупателем акта приема- передачи жилого помещения.</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6.2.2. Принять имущество на условиях, предусмотренных настоящим контрактом.</w:t>
      </w: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7. СРОК ДЕЙСТВИЯ КОНТРАКТА</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u w:val="single"/>
        </w:rPr>
      </w:pPr>
      <w:r w:rsidRPr="00AD37E6">
        <w:rPr>
          <w:rFonts w:ascii="Times New Roman" w:hAnsi="Times New Roman"/>
          <w:sz w:val="24"/>
          <w:szCs w:val="24"/>
        </w:rPr>
        <w:t>7.1. Настоящий контра</w:t>
      </w:r>
      <w:proofErr w:type="gramStart"/>
      <w:r w:rsidRPr="00AD37E6">
        <w:rPr>
          <w:rFonts w:ascii="Times New Roman" w:hAnsi="Times New Roman"/>
          <w:sz w:val="24"/>
          <w:szCs w:val="24"/>
        </w:rPr>
        <w:t>кт вст</w:t>
      </w:r>
      <w:proofErr w:type="gramEnd"/>
      <w:r w:rsidRPr="00AD37E6">
        <w:rPr>
          <w:rFonts w:ascii="Times New Roman" w:hAnsi="Times New Roman"/>
          <w:sz w:val="24"/>
          <w:szCs w:val="24"/>
        </w:rPr>
        <w:t>упает в силу с момента подписания и действует до полного исполнения обеими сторонами обязательств по нему, в любом случае  по 31.12.2020г.</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7.2. Во всем остальном, что не предусмотрено настоящим контрактом, Стороны руководствуются действующим законодательством РФ.</w:t>
      </w:r>
    </w:p>
    <w:p w:rsidR="00AD37E6" w:rsidRPr="00AD37E6" w:rsidRDefault="00AD37E6" w:rsidP="00AD37E6">
      <w:pPr>
        <w:numPr>
          <w:ilvl w:val="0"/>
          <w:numId w:val="38"/>
        </w:num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ОТВЕТСТВЕННОСТЬ СТОРОН</w:t>
      </w:r>
    </w:p>
    <w:p w:rsidR="00AD37E6" w:rsidRPr="00AD37E6" w:rsidRDefault="00AD37E6" w:rsidP="00AD37E6">
      <w:pPr>
        <w:spacing w:after="0" w:line="240" w:lineRule="auto"/>
        <w:ind w:left="465"/>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8.1. В случае неисполнения или ненадлежащего исполнения обязательств, предусмотренных</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контрактом, Стороны несут ответственность в соответствии с условиями настоящего контракта и действующим законодательством Российской Федерации.</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РФ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РФ.</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8.3. </w:t>
      </w:r>
      <w:proofErr w:type="gramStart"/>
      <w:r w:rsidRPr="00AD37E6">
        <w:rPr>
          <w:rFonts w:ascii="Times New Roman" w:eastAsia="Calibri" w:hAnsi="Times New Roman"/>
          <w:sz w:val="24"/>
          <w:szCs w:val="24"/>
          <w:lang w:eastAsia="en-U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8.4. </w:t>
      </w:r>
      <w:proofErr w:type="gramStart"/>
      <w:r w:rsidRPr="00AD37E6">
        <w:rPr>
          <w:rFonts w:ascii="Times New Roman" w:eastAsia="Calibri" w:hAnsi="Times New Roman"/>
          <w:sz w:val="24"/>
          <w:szCs w:val="24"/>
          <w:lang w:eastAsia="en-US"/>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РФ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w:t>
      </w:r>
      <w:proofErr w:type="gramEnd"/>
      <w:r w:rsidRPr="00AD37E6">
        <w:rPr>
          <w:rFonts w:ascii="Times New Roman" w:eastAsia="Calibri" w:hAnsi="Times New Roman"/>
          <w:sz w:val="24"/>
          <w:szCs w:val="24"/>
          <w:lang w:eastAsia="en-US"/>
        </w:rPr>
        <w:t xml:space="preserve"> исполнения контракта) и фактически исполненных поставщиком (подрядчиком, исполнителем), за исключением случаев, если законодательством РФ установлен иной порядок начисления пени.</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 xml:space="preserve">    8.5.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rsidRPr="00AD37E6">
        <w:rPr>
          <w:rFonts w:ascii="Times New Roman" w:eastAsia="Calibri" w:hAnsi="Times New Roman"/>
          <w:sz w:val="24"/>
          <w:szCs w:val="24"/>
          <w:lang w:eastAsia="en-US"/>
        </w:rPr>
        <w:lastRenderedPageBreak/>
        <w:t>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РФ, за исключением случаев, если законодательством РФ установлен иной порядок начисления штрафов.</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8.6. </w:t>
      </w:r>
      <w:proofErr w:type="gramStart"/>
      <w:r w:rsidRPr="00AD37E6">
        <w:rPr>
          <w:rFonts w:ascii="Times New Roman" w:hAnsi="Times New Roman"/>
          <w:sz w:val="24"/>
          <w:szCs w:val="24"/>
        </w:rPr>
        <w:t xml:space="preserve">Размер штрафа устанавливается контрактом в соответствии с </w:t>
      </w:r>
      <w:hyperlink r:id="rId32" w:history="1">
        <w:r w:rsidRPr="00AD37E6">
          <w:rPr>
            <w:rFonts w:ascii="Times New Roman" w:hAnsi="Times New Roman"/>
            <w:sz w:val="24"/>
            <w:szCs w:val="24"/>
          </w:rPr>
          <w:t>пунктами 3</w:t>
        </w:r>
      </w:hyperlink>
      <w:r w:rsidRPr="00AD37E6">
        <w:rPr>
          <w:rFonts w:ascii="Times New Roman" w:hAnsi="Times New Roman"/>
          <w:sz w:val="24"/>
          <w:szCs w:val="24"/>
        </w:rPr>
        <w:t xml:space="preserve"> - </w:t>
      </w:r>
      <w:hyperlink r:id="rId33" w:history="1">
        <w:r w:rsidRPr="00AD37E6">
          <w:rPr>
            <w:rFonts w:ascii="Times New Roman" w:hAnsi="Times New Roman"/>
            <w:sz w:val="24"/>
            <w:szCs w:val="24"/>
          </w:rPr>
          <w:t>9</w:t>
        </w:r>
      </w:hyperlink>
      <w:r w:rsidRPr="00AD37E6">
        <w:rPr>
          <w:rFonts w:ascii="Times New Roman" w:hAnsi="Times New Roman"/>
          <w:sz w:val="24"/>
          <w:szCs w:val="24"/>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по тексту - Правила), за исключением случая, предусмотренного </w:t>
      </w:r>
      <w:hyperlink r:id="rId34" w:history="1">
        <w:r w:rsidRPr="00AD37E6">
          <w:rPr>
            <w:rFonts w:ascii="Times New Roman" w:hAnsi="Times New Roman"/>
            <w:sz w:val="24"/>
            <w:szCs w:val="24"/>
          </w:rPr>
          <w:t>пунктом 13</w:t>
        </w:r>
      </w:hyperlink>
      <w:r w:rsidRPr="00AD37E6">
        <w:rPr>
          <w:rFonts w:ascii="Times New Roman" w:hAnsi="Times New Roman"/>
          <w:sz w:val="24"/>
          <w:szCs w:val="24"/>
        </w:rPr>
        <w:t xml:space="preserve">  Правил, в том числе</w:t>
      </w:r>
      <w:proofErr w:type="gramEnd"/>
      <w:r w:rsidRPr="00AD37E6">
        <w:rPr>
          <w:rFonts w:ascii="Times New Roman" w:hAnsi="Times New Roman"/>
          <w:sz w:val="24"/>
          <w:szCs w:val="24"/>
        </w:rPr>
        <w:t xml:space="preserve">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37E6">
        <w:rPr>
          <w:rFonts w:ascii="Times New Roman" w:hAnsi="Times New Roman"/>
          <w:sz w:val="24"/>
          <w:szCs w:val="24"/>
        </w:rPr>
        <w:t xml:space="preserve">    8.7. </w:t>
      </w:r>
      <w:proofErr w:type="gramStart"/>
      <w:r w:rsidRPr="00AD37E6">
        <w:rPr>
          <w:rFonts w:ascii="Times New Roman" w:hAnsi="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10 процентов цены контракта (этапа) в случае, если цена контракта (этапа) не превышает 3 млн. рублей.</w:t>
      </w:r>
      <w:proofErr w:type="gramEnd"/>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8.8.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а) 1000 рублей, если цена контракта не превышает 3 млн. рублей (включительно);</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1"/>
          <w:szCs w:val="21"/>
        </w:rPr>
      </w:pPr>
      <w:r w:rsidRPr="00AD37E6">
        <w:rPr>
          <w:rFonts w:ascii="Times New Roman" w:hAnsi="Times New Roman"/>
          <w:sz w:val="24"/>
          <w:szCs w:val="24"/>
        </w:rPr>
        <w:t>б) 5000 рублей, если цена контракта составляет от 3 млн. рублей до 50 млн. рублей (включительно);</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1"/>
          <w:szCs w:val="21"/>
        </w:rPr>
      </w:pPr>
      <w:r w:rsidRPr="00AD37E6">
        <w:rPr>
          <w:rFonts w:ascii="Times New Roman" w:hAnsi="Times New Roman"/>
          <w:sz w:val="24"/>
          <w:szCs w:val="24"/>
        </w:rPr>
        <w:t>в) 10000 рублей, если цена контракта составляет от 50 млн. рублей до 100 млн. рублей (включительно);</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1"/>
          <w:szCs w:val="21"/>
        </w:rPr>
      </w:pPr>
      <w:r w:rsidRPr="00AD37E6">
        <w:rPr>
          <w:rFonts w:ascii="Times New Roman" w:hAnsi="Times New Roman"/>
          <w:sz w:val="24"/>
          <w:szCs w:val="24"/>
        </w:rPr>
        <w:t>г) 100000 рублей, если цена контракта превышает 100 млн. рублей.</w:t>
      </w:r>
    </w:p>
    <w:p w:rsidR="00AD37E6" w:rsidRPr="00AD37E6" w:rsidRDefault="00AD37E6" w:rsidP="00AD37E6">
      <w:pPr>
        <w:spacing w:after="0" w:line="240" w:lineRule="auto"/>
        <w:ind w:firstLine="709"/>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8.9.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D37E6" w:rsidRPr="00AD37E6" w:rsidRDefault="00AD37E6" w:rsidP="00AD37E6">
      <w:pPr>
        <w:spacing w:after="0" w:line="240" w:lineRule="auto"/>
        <w:ind w:left="825"/>
        <w:contextualSpacing/>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8.10. Общая сумма  начисленных штрафов за неисполнение  или  ненадлежащее исполнение</w:t>
      </w:r>
    </w:p>
    <w:p w:rsidR="00AD37E6" w:rsidRPr="00AD37E6" w:rsidRDefault="00AD37E6" w:rsidP="00AD37E6">
      <w:pPr>
        <w:spacing w:after="0" w:line="240" w:lineRule="auto"/>
        <w:jc w:val="both"/>
        <w:rPr>
          <w:rFonts w:ascii="Times New Roman" w:eastAsia="Calibri" w:hAnsi="Times New Roman"/>
          <w:sz w:val="24"/>
          <w:szCs w:val="24"/>
          <w:lang w:eastAsia="en-US"/>
        </w:rPr>
      </w:pPr>
      <w:r w:rsidRPr="00AD37E6">
        <w:rPr>
          <w:rFonts w:ascii="Times New Roman" w:eastAsia="Calibri" w:hAnsi="Times New Roman"/>
          <w:sz w:val="24"/>
          <w:szCs w:val="24"/>
          <w:lang w:eastAsia="en-US"/>
        </w:rPr>
        <w:t>заказчиком обязательств, предусмотренных контрактом, не может превышать цену контракта.</w:t>
      </w: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9. СПОРЫ</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9.1. Споры, вытекающие из настоящего контракта, подлежат рассмотрению в арбитражном суде Красноярского края в порядке, предусмотренном действующим законодательством РФ.</w:t>
      </w:r>
    </w:p>
    <w:p w:rsidR="00AD37E6" w:rsidRPr="00AD37E6" w:rsidRDefault="00AD37E6" w:rsidP="00AD37E6">
      <w:pPr>
        <w:autoSpaceDE w:val="0"/>
        <w:autoSpaceDN w:val="0"/>
        <w:adjustRightInd w:val="0"/>
        <w:spacing w:after="0" w:line="240" w:lineRule="auto"/>
        <w:ind w:firstLine="540"/>
        <w:jc w:val="center"/>
        <w:rPr>
          <w:rFonts w:ascii="Times New Roman" w:hAnsi="Times New Roman"/>
          <w:b/>
          <w:sz w:val="24"/>
          <w:szCs w:val="24"/>
        </w:rPr>
      </w:pPr>
    </w:p>
    <w:p w:rsidR="00AD37E6" w:rsidRPr="00AD37E6" w:rsidRDefault="00AD37E6" w:rsidP="00AD37E6">
      <w:pPr>
        <w:autoSpaceDE w:val="0"/>
        <w:autoSpaceDN w:val="0"/>
        <w:adjustRightInd w:val="0"/>
        <w:spacing w:after="0" w:line="240" w:lineRule="auto"/>
        <w:ind w:firstLine="540"/>
        <w:jc w:val="center"/>
        <w:rPr>
          <w:rFonts w:ascii="Times New Roman" w:hAnsi="Times New Roman"/>
          <w:b/>
          <w:sz w:val="24"/>
          <w:szCs w:val="24"/>
        </w:rPr>
      </w:pPr>
      <w:r w:rsidRPr="00AD37E6">
        <w:rPr>
          <w:rFonts w:ascii="Times New Roman" w:hAnsi="Times New Roman"/>
          <w:b/>
          <w:sz w:val="24"/>
          <w:szCs w:val="24"/>
        </w:rPr>
        <w:t>10. ОДНОСТОРОННИЙ ОТКАЗ ОТ ИСПОЛНЕНИЯ КОНТРАКТА</w:t>
      </w:r>
    </w:p>
    <w:p w:rsidR="00AD37E6" w:rsidRPr="00AD37E6" w:rsidRDefault="00AD37E6" w:rsidP="00AD37E6">
      <w:pPr>
        <w:autoSpaceDE w:val="0"/>
        <w:autoSpaceDN w:val="0"/>
        <w:adjustRightInd w:val="0"/>
        <w:spacing w:after="0" w:line="240" w:lineRule="auto"/>
        <w:ind w:firstLine="540"/>
        <w:jc w:val="center"/>
        <w:rPr>
          <w:rFonts w:ascii="Times New Roman" w:hAnsi="Times New Roman"/>
          <w:b/>
          <w:sz w:val="24"/>
          <w:szCs w:val="24"/>
        </w:rPr>
      </w:pPr>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10.1.Покупатель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D37E6" w:rsidRPr="00AD37E6" w:rsidRDefault="00AD37E6" w:rsidP="00AD37E6">
      <w:pPr>
        <w:widowControl w:val="0"/>
        <w:autoSpaceDE w:val="0"/>
        <w:autoSpaceDN w:val="0"/>
        <w:adjustRightInd w:val="0"/>
        <w:spacing w:after="0" w:line="240" w:lineRule="auto"/>
        <w:jc w:val="both"/>
        <w:rPr>
          <w:rFonts w:ascii="Times New Roman" w:hAnsi="Times New Roman"/>
          <w:sz w:val="24"/>
          <w:szCs w:val="24"/>
        </w:rPr>
      </w:pPr>
      <w:bookmarkStart w:id="11" w:name="Par1849"/>
      <w:bookmarkEnd w:id="11"/>
      <w:r w:rsidRPr="00AD37E6">
        <w:rPr>
          <w:rFonts w:ascii="Times New Roman" w:hAnsi="Times New Roman"/>
          <w:sz w:val="24"/>
          <w:szCs w:val="24"/>
        </w:rPr>
        <w:t xml:space="preserve">        10.2. Решение покупателя об одностороннем отказе от исполнения муниципального контракта в течение 3 (трех)  рабочих дней </w:t>
      </w:r>
      <w:proofErr w:type="gramStart"/>
      <w:r w:rsidRPr="00AD37E6">
        <w:rPr>
          <w:rFonts w:ascii="Times New Roman" w:hAnsi="Times New Roman"/>
          <w:sz w:val="24"/>
          <w:szCs w:val="24"/>
        </w:rPr>
        <w:t>с даты</w:t>
      </w:r>
      <w:proofErr w:type="gramEnd"/>
      <w:r w:rsidRPr="00AD37E6">
        <w:rPr>
          <w:rFonts w:ascii="Times New Roman" w:hAnsi="Times New Roman"/>
          <w:sz w:val="24"/>
          <w:szCs w:val="24"/>
        </w:rPr>
        <w:t xml:space="preserve"> его принятия размещается в ЕИС и направляется продавцу. </w:t>
      </w:r>
      <w:proofErr w:type="gramStart"/>
      <w:r w:rsidRPr="00AD37E6">
        <w:rPr>
          <w:rFonts w:ascii="Times New Roman" w:hAnsi="Times New Roman"/>
          <w:sz w:val="24"/>
          <w:szCs w:val="24"/>
        </w:rPr>
        <w:t xml:space="preserve">Решение направляется по почте заказным письмом с уведомлением о вручении по адресу продавца жилого помещения, указанному в муниципальном контракте, а </w:t>
      </w:r>
      <w:r w:rsidRPr="00AD37E6">
        <w:rPr>
          <w:rFonts w:ascii="Times New Roman" w:hAnsi="Times New Roman"/>
          <w:sz w:val="24"/>
          <w:szCs w:val="24"/>
        </w:rPr>
        <w:lastRenderedPageBreak/>
        <w:t>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продавцу жилого помещения.</w:t>
      </w:r>
      <w:proofErr w:type="gramEnd"/>
    </w:p>
    <w:p w:rsidR="00AD37E6" w:rsidRPr="00AD37E6" w:rsidRDefault="00AD37E6" w:rsidP="00AD37E6">
      <w:pPr>
        <w:widowControl w:val="0"/>
        <w:autoSpaceDE w:val="0"/>
        <w:autoSpaceDN w:val="0"/>
        <w:adjustRightInd w:val="0"/>
        <w:spacing w:after="0" w:line="240" w:lineRule="auto"/>
        <w:jc w:val="both"/>
        <w:rPr>
          <w:rFonts w:ascii="Times New Roman" w:hAnsi="Times New Roman"/>
          <w:sz w:val="24"/>
          <w:szCs w:val="24"/>
        </w:rPr>
      </w:pPr>
      <w:r w:rsidRPr="00AD37E6">
        <w:rPr>
          <w:rFonts w:ascii="Times New Roman" w:hAnsi="Times New Roman"/>
          <w:sz w:val="24"/>
          <w:szCs w:val="24"/>
        </w:rPr>
        <w:t xml:space="preserve"> Выполнение покупателем  настоящих  требований  считается надлежащим уведомлением продавца жилого помещения об одностороннем отказе от исполнения муниципального контракта. Датой уведомления признается дата получения покупателем  подтверждения о вручении продавцу жилого помещения  указанного решения либо дата получения покупателем информации об отсутствии продавца жилого помещения по его адресу, указанному в контракте. При невозможности получения названного подтверждения либо информации датой уведомления признается дата по истечении тридцати дней с момента размещения решения  об одностороннем отказе от исполнения муниципального контракта в ЕИС.</w:t>
      </w:r>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 xml:space="preserve"> 10.3. Решение покупателя об одностороннем отказе от исполнения муниципального контракта вступает в силу, и данный контракт считается расторгнутым через десять дней </w:t>
      </w:r>
      <w:proofErr w:type="gramStart"/>
      <w:r w:rsidRPr="00AD37E6">
        <w:rPr>
          <w:rFonts w:ascii="Times New Roman" w:hAnsi="Times New Roman"/>
          <w:sz w:val="24"/>
          <w:szCs w:val="24"/>
        </w:rPr>
        <w:t>с даты</w:t>
      </w:r>
      <w:proofErr w:type="gramEnd"/>
      <w:r w:rsidRPr="00AD37E6">
        <w:rPr>
          <w:rFonts w:ascii="Times New Roman" w:hAnsi="Times New Roman"/>
          <w:sz w:val="24"/>
          <w:szCs w:val="24"/>
        </w:rPr>
        <w:t xml:space="preserve"> надлежащего уведомления покупателем  продавца жилого помещения об одностороннем отказе от исполнения муниципального  контракта.</w:t>
      </w:r>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D37E6">
        <w:rPr>
          <w:rFonts w:ascii="Times New Roman" w:hAnsi="Times New Roman"/>
          <w:sz w:val="24"/>
          <w:szCs w:val="24"/>
        </w:rPr>
        <w:t>10.4.Покупатель  принимает решение об одностороннем отказе  от исполнения  контракта, если в ходе  его исполнения будет установлено, что продавец и (или) приобретаемое  жилое помещение не соответствуют требованиям, которые установлены в извещении об осуществлении закупки и (или) документации об электронном аукционе, к участникам и (или) приобретаемому жилому помещению или  продавец  представил недостоверную информацию о своем соответствии и (или) соответствии жилого помещения</w:t>
      </w:r>
      <w:proofErr w:type="gramEnd"/>
      <w:r w:rsidRPr="00AD37E6">
        <w:rPr>
          <w:rFonts w:ascii="Times New Roman" w:hAnsi="Times New Roman"/>
          <w:sz w:val="24"/>
          <w:szCs w:val="24"/>
        </w:rPr>
        <w:t xml:space="preserve"> таким требованиям, что позволило ему стать победителем аукциона.</w:t>
      </w:r>
    </w:p>
    <w:p w:rsidR="00AD37E6" w:rsidRPr="00AD37E6" w:rsidRDefault="00AD37E6" w:rsidP="00AD37E6">
      <w:pPr>
        <w:widowControl w:val="0"/>
        <w:autoSpaceDE w:val="0"/>
        <w:autoSpaceDN w:val="0"/>
        <w:adjustRightInd w:val="0"/>
        <w:spacing w:after="0" w:line="240" w:lineRule="auto"/>
        <w:ind w:firstLine="540"/>
        <w:jc w:val="center"/>
        <w:rPr>
          <w:rFonts w:ascii="Times New Roman" w:hAnsi="Times New Roman"/>
          <w:b/>
          <w:sz w:val="24"/>
          <w:szCs w:val="24"/>
        </w:rPr>
      </w:pPr>
      <w:r w:rsidRPr="00AD37E6">
        <w:rPr>
          <w:rFonts w:ascii="Times New Roman" w:hAnsi="Times New Roman"/>
          <w:b/>
          <w:sz w:val="24"/>
          <w:szCs w:val="24"/>
        </w:rPr>
        <w:t>11. ОБЕСПЕЧЕНИЕ ИСПОЛНЕНИЯ МУНИЦИПАЛЬНОГО КОНТРАКТА. ПОРЯДОК ВОЗВРАТА  ОБЕСПЕЧЕНИЯ ИСПОЛНЕНИЯ МУНИЦИПАЛЬНОГО КОНТРАКТА</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11.1. Размер обеспечения исполнения контракта составляет: 55567.67 (пятьдесят пять тысяч пятьсот шестьдесят семь рублей) 67 </w:t>
      </w:r>
      <w:proofErr w:type="spellStart"/>
      <w:r w:rsidRPr="00AD37E6">
        <w:rPr>
          <w:rFonts w:ascii="Times New Roman" w:hAnsi="Times New Roman"/>
          <w:sz w:val="24"/>
          <w:szCs w:val="24"/>
        </w:rPr>
        <w:t>копеекэквивалентных</w:t>
      </w:r>
      <w:proofErr w:type="spellEnd"/>
      <w:r w:rsidRPr="00AD37E6">
        <w:rPr>
          <w:rFonts w:ascii="Times New Roman" w:hAnsi="Times New Roman"/>
          <w:sz w:val="24"/>
          <w:szCs w:val="24"/>
        </w:rPr>
        <w:t xml:space="preserve"> 5 % от начальной (максимальной) цены контракта)</w:t>
      </w:r>
      <w:proofErr w:type="gramStart"/>
      <w:r w:rsidRPr="00AD37E6">
        <w:rPr>
          <w:rFonts w:ascii="Times New Roman" w:hAnsi="Times New Roman"/>
          <w:sz w:val="24"/>
          <w:szCs w:val="24"/>
        </w:rPr>
        <w:t>.Е</w:t>
      </w:r>
      <w:proofErr w:type="gramEnd"/>
      <w:r w:rsidRPr="00AD37E6">
        <w:rPr>
          <w:rFonts w:ascii="Times New Roman" w:hAnsi="Times New Roman"/>
          <w:sz w:val="24"/>
          <w:szCs w:val="24"/>
        </w:rPr>
        <w:t>сли Поставщик снизил начальную (максимальную) цену Контракта на 25% и более и не предоставил информацию, подтверждающую его добросовестность, обеспечение исполнения Контракта должно быть предоставлено в размере 83351,51 (восемьдесят три тысячи триста пятьдесят один) руб. 51 коп.</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Перечисление денежных сре</w:t>
      </w:r>
      <w:proofErr w:type="gramStart"/>
      <w:r w:rsidRPr="00AD37E6">
        <w:rPr>
          <w:rFonts w:ascii="Times New Roman" w:hAnsi="Times New Roman"/>
          <w:sz w:val="24"/>
          <w:szCs w:val="24"/>
        </w:rPr>
        <w:t>дств в к</w:t>
      </w:r>
      <w:proofErr w:type="gramEnd"/>
      <w:r w:rsidRPr="00AD37E6">
        <w:rPr>
          <w:rFonts w:ascii="Times New Roman" w:hAnsi="Times New Roman"/>
          <w:sz w:val="24"/>
          <w:szCs w:val="24"/>
        </w:rPr>
        <w:t>ачестве обеспечения исполнения контракта осуществляется на счет заказчика по следующим реквизитам:</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 xml:space="preserve">Балансовый счет: 40302810900003000287; лицевой счет: 05193008640; БИК: 040407001; </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 xml:space="preserve">Отделение Красноярск г. </w:t>
      </w:r>
      <w:proofErr w:type="spellStart"/>
      <w:r w:rsidRPr="00AD37E6">
        <w:rPr>
          <w:rFonts w:ascii="Times New Roman" w:hAnsi="Times New Roman"/>
          <w:sz w:val="24"/>
          <w:szCs w:val="24"/>
        </w:rPr>
        <w:t>Красноярск</w:t>
      </w:r>
      <w:proofErr w:type="gramStart"/>
      <w:r w:rsidRPr="00AD37E6">
        <w:rPr>
          <w:rFonts w:ascii="Times New Roman" w:hAnsi="Times New Roman"/>
          <w:sz w:val="24"/>
          <w:szCs w:val="24"/>
        </w:rPr>
        <w:t>.П</w:t>
      </w:r>
      <w:proofErr w:type="gramEnd"/>
      <w:r w:rsidRPr="00AD37E6">
        <w:rPr>
          <w:rFonts w:ascii="Times New Roman" w:hAnsi="Times New Roman"/>
          <w:sz w:val="24"/>
          <w:szCs w:val="24"/>
        </w:rPr>
        <w:t>олучатель</w:t>
      </w:r>
      <w:proofErr w:type="spellEnd"/>
      <w:r w:rsidRPr="00AD37E6">
        <w:rPr>
          <w:rFonts w:ascii="Times New Roman" w:hAnsi="Times New Roman"/>
          <w:sz w:val="24"/>
          <w:szCs w:val="24"/>
        </w:rPr>
        <w:t>: Администрация  Саянского района</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ИНН/КПП:2433000741/243301001; ОКПО: 04020421; ОКТМО: 04648402101</w:t>
      </w:r>
    </w:p>
    <w:p w:rsidR="00AD37E6" w:rsidRPr="00AD37E6" w:rsidRDefault="00AD37E6" w:rsidP="00AD37E6">
      <w:pPr>
        <w:autoSpaceDE w:val="0"/>
        <w:autoSpaceDN w:val="0"/>
        <w:adjustRightInd w:val="0"/>
        <w:spacing w:after="0" w:line="240" w:lineRule="auto"/>
        <w:ind w:right="-348"/>
        <w:jc w:val="both"/>
        <w:rPr>
          <w:rFonts w:ascii="Times New Roman" w:hAnsi="Times New Roman"/>
          <w:sz w:val="24"/>
          <w:szCs w:val="24"/>
        </w:rPr>
      </w:pPr>
      <w:r w:rsidRPr="00AD37E6">
        <w:rPr>
          <w:rFonts w:ascii="Times New Roman" w:hAnsi="Times New Roman"/>
          <w:sz w:val="24"/>
          <w:szCs w:val="24"/>
        </w:rPr>
        <w:t xml:space="preserve">Назначение платежа: Обеспечение исполнения муниципального </w:t>
      </w:r>
      <w:proofErr w:type="spellStart"/>
      <w:r w:rsidRPr="00AD37E6">
        <w:rPr>
          <w:rFonts w:ascii="Times New Roman" w:hAnsi="Times New Roman"/>
          <w:sz w:val="24"/>
          <w:szCs w:val="24"/>
        </w:rPr>
        <w:t>контрактапо</w:t>
      </w:r>
      <w:proofErr w:type="spellEnd"/>
      <w:r w:rsidRPr="00AD37E6">
        <w:rPr>
          <w:rFonts w:ascii="Times New Roman" w:hAnsi="Times New Roman"/>
          <w:sz w:val="24"/>
          <w:szCs w:val="24"/>
        </w:rPr>
        <w:t xml:space="preserve"> аукциону в электронной форме (закупка № ________________).</w:t>
      </w:r>
    </w:p>
    <w:p w:rsidR="00AD37E6" w:rsidRPr="00AD37E6" w:rsidRDefault="00AD37E6" w:rsidP="00AD37E6">
      <w:pPr>
        <w:autoSpaceDE w:val="0"/>
        <w:autoSpaceDN w:val="0"/>
        <w:adjustRightInd w:val="0"/>
        <w:spacing w:after="0" w:line="240" w:lineRule="auto"/>
        <w:jc w:val="both"/>
        <w:rPr>
          <w:rFonts w:ascii="Times New Roman" w:hAnsi="Times New Roman"/>
          <w:b/>
          <w:sz w:val="24"/>
          <w:szCs w:val="24"/>
        </w:rPr>
      </w:pPr>
      <w:r w:rsidRPr="00AD37E6">
        <w:rPr>
          <w:rFonts w:ascii="Times New Roman" w:eastAsia="Calibri" w:hAnsi="Times New Roman"/>
          <w:sz w:val="24"/>
          <w:szCs w:val="24"/>
          <w:lang w:eastAsia="en-US"/>
        </w:rPr>
        <w:t xml:space="preserve">Срок возврата Заказчиком Поставщику денежных средств, внесенных в качестве обеспечения исполнения контракта, составляет 5 (пять)  дней </w:t>
      </w:r>
      <w:r w:rsidRPr="00AD37E6">
        <w:rPr>
          <w:rFonts w:ascii="Times New Roman" w:hAnsi="Times New Roman"/>
          <w:sz w:val="24"/>
          <w:szCs w:val="24"/>
        </w:rPr>
        <w:t>с момента подписания последнего (итогового) документа о приемке.</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11.2. Контракт может быть заключен только после предоставления Поставщиком (Продавцом) обеспечения исполнения Контракта в виде банковской гарантии, соответствующей требованиям </w:t>
      </w:r>
      <w:hyperlink r:id="rId35" w:history="1">
        <w:r w:rsidRPr="00AD37E6">
          <w:rPr>
            <w:rFonts w:ascii="Times New Roman" w:hAnsi="Times New Roman"/>
            <w:sz w:val="24"/>
            <w:szCs w:val="24"/>
          </w:rPr>
          <w:t>ст. ст. 45</w:t>
        </w:r>
      </w:hyperlink>
      <w:r w:rsidRPr="00AD37E6">
        <w:rPr>
          <w:rFonts w:ascii="Times New Roman" w:hAnsi="Times New Roman"/>
          <w:sz w:val="24"/>
          <w:szCs w:val="24"/>
        </w:rPr>
        <w:t xml:space="preserve">, </w:t>
      </w:r>
      <w:hyperlink r:id="rId36" w:history="1">
        <w:r w:rsidRPr="00AD37E6">
          <w:rPr>
            <w:rFonts w:ascii="Times New Roman" w:hAnsi="Times New Roman"/>
            <w:sz w:val="24"/>
            <w:szCs w:val="24"/>
          </w:rPr>
          <w:t>96</w:t>
        </w:r>
      </w:hyperlink>
      <w:r w:rsidRPr="00AD37E6">
        <w:rPr>
          <w:rFonts w:ascii="Times New Roman" w:hAnsi="Times New Roman"/>
          <w:sz w:val="24"/>
          <w:szCs w:val="24"/>
        </w:rPr>
        <w:t xml:space="preserve"> Федерального закона от 05.04.2013 N 44-ФЗ, или внесения денежных средств на счет Заказчика.</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Способ обеспечения исполнения Контракта, срок действия банковской гарантии определяются Поставщиком (Продавцом) самостоятельно.</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11.3. В случае предоставления Поставщиком банковской гарантии в качестве способа обеспечения исполнения Контракта срок ее действия должен превышать срок исполнения обеспечиваемых обязательств не менее чем на 1 (один) месяц.</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lastRenderedPageBreak/>
        <w:t xml:space="preserve">        11.4. В ходе исполнения Контракта Поставщик вправе изменить способ обеспечения исполнения Контракта и (или) предоставить Заказчику новое обеспечение исполнения Контракта взамен ранее предоставленного. Размер обеспечения может быть уменьшен в порядке и случаях, предусмотренных </w:t>
      </w:r>
      <w:hyperlink r:id="rId37" w:history="1">
        <w:proofErr w:type="gramStart"/>
        <w:r w:rsidRPr="00AD37E6">
          <w:rPr>
            <w:rFonts w:ascii="Times New Roman" w:hAnsi="Times New Roman"/>
            <w:sz w:val="24"/>
            <w:szCs w:val="24"/>
          </w:rPr>
          <w:t>ч</w:t>
        </w:r>
        <w:proofErr w:type="gramEnd"/>
        <w:r w:rsidRPr="00AD37E6">
          <w:rPr>
            <w:rFonts w:ascii="Times New Roman" w:hAnsi="Times New Roman"/>
            <w:sz w:val="24"/>
            <w:szCs w:val="24"/>
          </w:rPr>
          <w:t>. 7.2</w:t>
        </w:r>
      </w:hyperlink>
      <w:r w:rsidRPr="00AD37E6">
        <w:rPr>
          <w:rFonts w:ascii="Times New Roman" w:hAnsi="Times New Roman"/>
          <w:sz w:val="24"/>
          <w:szCs w:val="24"/>
        </w:rPr>
        <w:t xml:space="preserve"> и </w:t>
      </w:r>
      <w:hyperlink r:id="rId38" w:history="1">
        <w:r w:rsidRPr="00AD37E6">
          <w:rPr>
            <w:rFonts w:ascii="Times New Roman" w:hAnsi="Times New Roman"/>
            <w:sz w:val="24"/>
            <w:szCs w:val="24"/>
          </w:rPr>
          <w:t>7.3 ст. 96</w:t>
        </w:r>
      </w:hyperlink>
      <w:r w:rsidRPr="00AD37E6">
        <w:rPr>
          <w:rFonts w:ascii="Times New Roman" w:hAnsi="Times New Roman"/>
          <w:sz w:val="24"/>
          <w:szCs w:val="24"/>
        </w:rPr>
        <w:t xml:space="preserve"> Федерального закона от 05.04.2013 N 44-ФЗ.</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11.5. Если в качестве обеспечения исполнения Контракта внесены денежные средства, Заказчик обязуется:</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11.5.1. Возвратить их Поставщику в полном объеме в срок не позднее 5 (пяти) дней с момента подписания последнего (итогового) документа о приемке.</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11.5.2. Возвратить часть этих денежных средств (при уменьшении размера обеспечения исполнения Контракта в соответствии с </w:t>
      </w:r>
      <w:r w:rsidRPr="00AD37E6">
        <w:rPr>
          <w:rFonts w:ascii="Times New Roman" w:eastAsia="Calibri" w:hAnsi="Times New Roman"/>
          <w:sz w:val="24"/>
          <w:szCs w:val="24"/>
          <w:lang w:eastAsia="en-US"/>
        </w:rPr>
        <w:t xml:space="preserve">пунктом 11.4 </w:t>
      </w:r>
      <w:r w:rsidRPr="00AD37E6">
        <w:rPr>
          <w:rFonts w:ascii="Times New Roman" w:hAnsi="Times New Roman"/>
          <w:sz w:val="24"/>
          <w:szCs w:val="24"/>
        </w:rPr>
        <w:t xml:space="preserve">Контракта) не позднее 5 (пяти) дней с момента подписания промежуточного документа о приемке. При этом должны быть соблюдены условия, предусмотренные </w:t>
      </w:r>
      <w:hyperlink r:id="rId39" w:history="1">
        <w:proofErr w:type="gramStart"/>
        <w:r w:rsidRPr="00AD37E6">
          <w:rPr>
            <w:rFonts w:ascii="Times New Roman" w:hAnsi="Times New Roman"/>
            <w:sz w:val="24"/>
            <w:szCs w:val="24"/>
          </w:rPr>
          <w:t>ч</w:t>
        </w:r>
        <w:proofErr w:type="gramEnd"/>
        <w:r w:rsidRPr="00AD37E6">
          <w:rPr>
            <w:rFonts w:ascii="Times New Roman" w:hAnsi="Times New Roman"/>
            <w:sz w:val="24"/>
            <w:szCs w:val="24"/>
          </w:rPr>
          <w:t>. 7.2</w:t>
        </w:r>
      </w:hyperlink>
      <w:r w:rsidRPr="00AD37E6">
        <w:rPr>
          <w:rFonts w:ascii="Times New Roman" w:hAnsi="Times New Roman"/>
          <w:sz w:val="24"/>
          <w:szCs w:val="24"/>
        </w:rPr>
        <w:t xml:space="preserve">, </w:t>
      </w:r>
      <w:hyperlink r:id="rId40" w:history="1">
        <w:r w:rsidRPr="00AD37E6">
          <w:rPr>
            <w:rFonts w:ascii="Times New Roman" w:hAnsi="Times New Roman"/>
            <w:sz w:val="24"/>
            <w:szCs w:val="24"/>
          </w:rPr>
          <w:t>7.3 ст. 96</w:t>
        </w:r>
      </w:hyperlink>
      <w:r w:rsidRPr="00AD37E6">
        <w:rPr>
          <w:rFonts w:ascii="Times New Roman" w:hAnsi="Times New Roman"/>
          <w:sz w:val="24"/>
          <w:szCs w:val="24"/>
        </w:rPr>
        <w:t xml:space="preserve"> Федерального закона от 05.04.2013 N 44-ФЗ.</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11.5.3. Возвратить их не позднее 5 (пяти) дней с даты предоставления Поставщиком банковской гарантии в качестве обеспечения исполнения контракта (в случае </w:t>
      </w:r>
      <w:proofErr w:type="gramStart"/>
      <w:r w:rsidRPr="00AD37E6">
        <w:rPr>
          <w:rFonts w:ascii="Times New Roman" w:hAnsi="Times New Roman"/>
          <w:sz w:val="24"/>
          <w:szCs w:val="24"/>
        </w:rPr>
        <w:t>изменения способа обеспечения исполнения контракта</w:t>
      </w:r>
      <w:proofErr w:type="gramEnd"/>
      <w:r w:rsidRPr="00AD37E6">
        <w:rPr>
          <w:rFonts w:ascii="Times New Roman" w:hAnsi="Times New Roman"/>
          <w:sz w:val="24"/>
          <w:szCs w:val="24"/>
        </w:rPr>
        <w:t xml:space="preserve"> в соответствии с  п.11.4Контракта).</w:t>
      </w:r>
    </w:p>
    <w:p w:rsidR="00AD37E6" w:rsidRPr="00AD37E6" w:rsidRDefault="00AD37E6" w:rsidP="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rPr>
      </w:pPr>
      <w:r w:rsidRPr="00AD37E6">
        <w:rPr>
          <w:rFonts w:ascii="Times New Roman" w:hAnsi="Times New Roman"/>
          <w:sz w:val="24"/>
          <w:szCs w:val="24"/>
        </w:rPr>
        <w:t xml:space="preserve">    11.6.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Поставщик обязан предоставить новое обеспечение исполнения Контракта. Срок его предоставления - 1 (один) месяц со дня надлежащего уведомления Поставщика Заказчиком о необходимости предоставить новое обеспечение исполнения Контракта. Размер такого обеспечения может быть уменьшен в соответствии с п. 11.4Контракта. За каждый день просрочки исполнения данного обязательства начисляются пени в порядке, предусмотренном п. 8.4 Контракта.</w:t>
      </w: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12. ПРОЧИЕ УСЛОВИЯ</w:t>
      </w:r>
    </w:p>
    <w:p w:rsidR="00AD37E6" w:rsidRPr="00AD37E6" w:rsidRDefault="00AD37E6" w:rsidP="00AD37E6">
      <w:pPr>
        <w:autoSpaceDE w:val="0"/>
        <w:autoSpaceDN w:val="0"/>
        <w:adjustRightInd w:val="0"/>
        <w:spacing w:after="0" w:line="240" w:lineRule="auto"/>
        <w:ind w:firstLine="540"/>
        <w:jc w:val="both"/>
        <w:rPr>
          <w:rFonts w:ascii="Times New Roman" w:eastAsia="Calibri" w:hAnsi="Times New Roman"/>
          <w:sz w:val="24"/>
          <w:szCs w:val="24"/>
          <w:lang w:eastAsia="en-US"/>
        </w:rPr>
      </w:pPr>
      <w:r w:rsidRPr="00AD37E6">
        <w:rPr>
          <w:rFonts w:ascii="Times New Roman" w:hAnsi="Times New Roman"/>
          <w:sz w:val="24"/>
          <w:szCs w:val="24"/>
        </w:rPr>
        <w:t xml:space="preserve">12.1. </w:t>
      </w:r>
      <w:r w:rsidRPr="00AD37E6">
        <w:rPr>
          <w:rFonts w:ascii="Times New Roman" w:eastAsia="Calibri" w:hAnsi="Times New Roman"/>
          <w:spacing w:val="-1"/>
          <w:sz w:val="24"/>
          <w:szCs w:val="24"/>
          <w:lang w:eastAsia="en-US"/>
        </w:rPr>
        <w:t xml:space="preserve">Изменения и дополнения в контракт вносятся путём подписания уполномоченными </w:t>
      </w:r>
      <w:r w:rsidRPr="00AD37E6">
        <w:rPr>
          <w:rFonts w:ascii="Times New Roman" w:eastAsia="Calibri" w:hAnsi="Times New Roman"/>
          <w:sz w:val="24"/>
          <w:szCs w:val="24"/>
          <w:lang w:eastAsia="en-US"/>
        </w:rPr>
        <w:t xml:space="preserve">представителями Сторон дополнительного соглашения в форме электронного документа, подписывается электронно-цифровыми подписями </w:t>
      </w:r>
      <w:proofErr w:type="gramStart"/>
      <w:r w:rsidRPr="00AD37E6">
        <w:rPr>
          <w:rFonts w:ascii="Times New Roman" w:eastAsia="Calibri" w:hAnsi="Times New Roman"/>
          <w:sz w:val="24"/>
          <w:szCs w:val="24"/>
          <w:lang w:eastAsia="en-US"/>
        </w:rPr>
        <w:t>лиц, имеющих право действовать от имени Сторон и хранится</w:t>
      </w:r>
      <w:proofErr w:type="gramEnd"/>
      <w:r w:rsidRPr="00AD37E6">
        <w:rPr>
          <w:rFonts w:ascii="Times New Roman" w:eastAsia="Calibri" w:hAnsi="Times New Roman"/>
          <w:sz w:val="24"/>
          <w:szCs w:val="24"/>
          <w:lang w:eastAsia="en-US"/>
        </w:rPr>
        <w:t xml:space="preserve"> на электронной  торговой площадке.</w:t>
      </w:r>
    </w:p>
    <w:p w:rsidR="00AD37E6" w:rsidRPr="00AD37E6" w:rsidRDefault="00AD37E6" w:rsidP="00AD37E6">
      <w:pPr>
        <w:autoSpaceDE w:val="0"/>
        <w:autoSpaceDN w:val="0"/>
        <w:adjustRightInd w:val="0"/>
        <w:spacing w:after="0" w:line="240" w:lineRule="auto"/>
        <w:ind w:firstLine="540"/>
        <w:jc w:val="both"/>
        <w:rPr>
          <w:rFonts w:ascii="Times New Roman" w:hAnsi="Times New Roman"/>
          <w:sz w:val="24"/>
          <w:szCs w:val="24"/>
        </w:rPr>
      </w:pPr>
      <w:r w:rsidRPr="00AD37E6">
        <w:rPr>
          <w:rFonts w:ascii="Times New Roman" w:hAnsi="Times New Roman"/>
          <w:sz w:val="24"/>
          <w:szCs w:val="24"/>
        </w:rPr>
        <w:t>12.2. Настоящий контракт заключается  в форме электронного документа, имеющего юридическую силу, подписывается электронно-цифровыми подписями лиц, имеющих право действовать от  имени «Сторон», хранится на электронной торговой площадке ЗАО «</w:t>
      </w:r>
      <w:proofErr w:type="spellStart"/>
      <w:r w:rsidRPr="00AD37E6">
        <w:rPr>
          <w:rFonts w:ascii="Times New Roman" w:hAnsi="Times New Roman"/>
          <w:sz w:val="24"/>
          <w:szCs w:val="24"/>
        </w:rPr>
        <w:t>Сбербанк-АСТ</w:t>
      </w:r>
      <w:proofErr w:type="spellEnd"/>
      <w:r w:rsidRPr="00AD37E6">
        <w:rPr>
          <w:rFonts w:ascii="Times New Roman" w:hAnsi="Times New Roman"/>
          <w:sz w:val="24"/>
          <w:szCs w:val="24"/>
        </w:rPr>
        <w:t xml:space="preserve">» по электронному адресу: </w:t>
      </w:r>
      <w:r w:rsidRPr="00AD37E6">
        <w:rPr>
          <w:rFonts w:ascii="Times New Roman" w:hAnsi="Times New Roman"/>
          <w:sz w:val="24"/>
          <w:szCs w:val="24"/>
          <w:lang w:val="en-US"/>
        </w:rPr>
        <w:t>www</w:t>
      </w:r>
      <w:r w:rsidRPr="00AD37E6">
        <w:rPr>
          <w:rFonts w:ascii="Times New Roman" w:hAnsi="Times New Roman"/>
          <w:sz w:val="24"/>
          <w:szCs w:val="24"/>
        </w:rPr>
        <w:t>.</w:t>
      </w:r>
      <w:proofErr w:type="spellStart"/>
      <w:r w:rsidRPr="00AD37E6">
        <w:rPr>
          <w:rFonts w:ascii="Times New Roman" w:hAnsi="Times New Roman"/>
          <w:sz w:val="24"/>
          <w:szCs w:val="24"/>
          <w:lang w:val="en-US"/>
        </w:rPr>
        <w:t>sberbank</w:t>
      </w:r>
      <w:proofErr w:type="spellEnd"/>
      <w:r w:rsidRPr="00AD37E6">
        <w:rPr>
          <w:rFonts w:ascii="Times New Roman" w:hAnsi="Times New Roman"/>
          <w:sz w:val="24"/>
          <w:szCs w:val="24"/>
        </w:rPr>
        <w:t>-</w:t>
      </w:r>
      <w:proofErr w:type="spellStart"/>
      <w:r w:rsidRPr="00AD37E6">
        <w:rPr>
          <w:rFonts w:ascii="Times New Roman" w:hAnsi="Times New Roman"/>
          <w:sz w:val="24"/>
          <w:szCs w:val="24"/>
          <w:lang w:val="en-US"/>
        </w:rPr>
        <w:t>ast</w:t>
      </w:r>
      <w:proofErr w:type="spellEnd"/>
      <w:r w:rsidRPr="00AD37E6">
        <w:rPr>
          <w:rFonts w:ascii="Times New Roman" w:hAnsi="Times New Roman"/>
          <w:sz w:val="24"/>
          <w:szCs w:val="24"/>
        </w:rPr>
        <w:t>.</w:t>
      </w:r>
      <w:proofErr w:type="spellStart"/>
      <w:r w:rsidRPr="00AD37E6">
        <w:rPr>
          <w:rFonts w:ascii="Times New Roman" w:hAnsi="Times New Roman"/>
          <w:sz w:val="24"/>
          <w:szCs w:val="24"/>
          <w:lang w:val="en-US"/>
        </w:rPr>
        <w:t>ru</w:t>
      </w:r>
      <w:proofErr w:type="spellEnd"/>
      <w:r w:rsidRPr="00AD37E6">
        <w:rPr>
          <w:rFonts w:ascii="Times New Roman" w:hAnsi="Times New Roman"/>
          <w:sz w:val="24"/>
          <w:szCs w:val="24"/>
        </w:rPr>
        <w:t>.</w:t>
      </w:r>
    </w:p>
    <w:p w:rsidR="00AD37E6" w:rsidRPr="00AD37E6" w:rsidRDefault="00AD37E6" w:rsidP="00AD37E6">
      <w:pPr>
        <w:widowControl w:val="0"/>
        <w:autoSpaceDE w:val="0"/>
        <w:autoSpaceDN w:val="0"/>
        <w:adjustRightInd w:val="0"/>
        <w:spacing w:after="0" w:line="240" w:lineRule="auto"/>
        <w:ind w:firstLine="540"/>
        <w:jc w:val="both"/>
        <w:rPr>
          <w:rFonts w:ascii="Times New Roman" w:hAnsi="Times New Roman"/>
          <w:sz w:val="24"/>
          <w:szCs w:val="24"/>
        </w:rPr>
      </w:pP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r w:rsidRPr="00AD37E6">
        <w:rPr>
          <w:rFonts w:ascii="Times New Roman" w:hAnsi="Times New Roman"/>
          <w:b/>
          <w:sz w:val="24"/>
          <w:szCs w:val="24"/>
        </w:rPr>
        <w:t>13. РЕКВИЗИТЫ И ПОДПИСИ СТОРОН:</w:t>
      </w:r>
    </w:p>
    <w:p w:rsidR="00AD37E6" w:rsidRPr="00AD37E6" w:rsidRDefault="00AD37E6" w:rsidP="00AD37E6">
      <w:pPr>
        <w:autoSpaceDE w:val="0"/>
        <w:autoSpaceDN w:val="0"/>
        <w:adjustRightInd w:val="0"/>
        <w:spacing w:after="0" w:line="240" w:lineRule="auto"/>
        <w:jc w:val="center"/>
        <w:rPr>
          <w:rFonts w:ascii="Times New Roman" w:hAnsi="Times New Roman"/>
          <w:b/>
          <w:sz w:val="24"/>
          <w:szCs w:val="24"/>
        </w:rPr>
      </w:pPr>
    </w:p>
    <w:p w:rsidR="00AD37E6" w:rsidRPr="00AD37E6" w:rsidRDefault="00AD37E6" w:rsidP="00AD37E6">
      <w:pPr>
        <w:rPr>
          <w:rFonts w:ascii="Times New Roman" w:hAnsi="Times New Roman"/>
          <w:sz w:val="24"/>
          <w:szCs w:val="24"/>
        </w:rPr>
      </w:pPr>
      <w:r w:rsidRPr="00AD37E6">
        <w:rPr>
          <w:rFonts w:ascii="Times New Roman" w:hAnsi="Times New Roman"/>
          <w:sz w:val="24"/>
          <w:szCs w:val="24"/>
        </w:rPr>
        <w:t xml:space="preserve">          «Покупатель»                                                                      «Продавец»</w:t>
      </w:r>
    </w:p>
    <w:p w:rsidR="00AD37E6" w:rsidRPr="00AD37E6" w:rsidRDefault="00AD37E6" w:rsidP="00AD37E6">
      <w:pPr>
        <w:spacing w:after="0" w:line="240" w:lineRule="auto"/>
        <w:rPr>
          <w:rFonts w:ascii="Times New Roman" w:hAnsi="Times New Roman"/>
          <w:sz w:val="24"/>
          <w:szCs w:val="24"/>
        </w:rPr>
      </w:pPr>
    </w:p>
    <w:p w:rsidR="00AD37E6" w:rsidRPr="00AD37E6" w:rsidRDefault="00AD37E6" w:rsidP="00AD37E6">
      <w:pPr>
        <w:spacing w:after="0" w:line="240" w:lineRule="auto"/>
        <w:jc w:val="right"/>
        <w:rPr>
          <w:rFonts w:ascii="Times New Roman" w:hAnsi="Times New Roman"/>
          <w:sz w:val="24"/>
          <w:szCs w:val="24"/>
        </w:rPr>
      </w:pPr>
    </w:p>
    <w:p w:rsidR="00AD37E6" w:rsidRPr="00AD37E6" w:rsidRDefault="00AD37E6" w:rsidP="00AD37E6">
      <w:pPr>
        <w:rPr>
          <w:rFonts w:ascii="Times New Roman" w:hAnsi="Times New Roman"/>
          <w:sz w:val="24"/>
          <w:szCs w:val="24"/>
        </w:rPr>
      </w:pPr>
    </w:p>
    <w:p w:rsidR="00AD37E6" w:rsidRPr="00AD37E6" w:rsidRDefault="00AD37E6" w:rsidP="00AD37E6">
      <w:pPr>
        <w:rPr>
          <w:rFonts w:ascii="Times New Roman" w:hAnsi="Times New Roman"/>
          <w:sz w:val="24"/>
          <w:szCs w:val="24"/>
        </w:rPr>
      </w:pPr>
    </w:p>
    <w:p w:rsidR="00AD37E6" w:rsidRPr="00AD37E6" w:rsidRDefault="00AD37E6" w:rsidP="00AD37E6">
      <w:pPr>
        <w:rPr>
          <w:rFonts w:ascii="Times New Roman" w:hAnsi="Times New Roman"/>
          <w:sz w:val="24"/>
          <w:szCs w:val="24"/>
        </w:rPr>
      </w:pPr>
    </w:p>
    <w:p w:rsidR="00AD37E6" w:rsidRPr="00AD37E6" w:rsidRDefault="00AD37E6" w:rsidP="00AD37E6">
      <w:pPr>
        <w:rPr>
          <w:rFonts w:ascii="Times New Roman" w:hAnsi="Times New Roman"/>
          <w:sz w:val="24"/>
          <w:szCs w:val="24"/>
        </w:rPr>
      </w:pPr>
    </w:p>
    <w:p w:rsidR="00AD37E6" w:rsidRPr="00AD37E6" w:rsidRDefault="00AD37E6" w:rsidP="00AD37E6">
      <w:pPr>
        <w:autoSpaceDE w:val="0"/>
        <w:autoSpaceDN w:val="0"/>
        <w:adjustRightInd w:val="0"/>
        <w:spacing w:after="0" w:line="240" w:lineRule="auto"/>
        <w:jc w:val="center"/>
        <w:rPr>
          <w:rFonts w:ascii="Times New Roman" w:hAnsi="Times New Roman" w:cs="Arial"/>
          <w:sz w:val="24"/>
          <w:szCs w:val="24"/>
        </w:rPr>
      </w:pPr>
      <w:r w:rsidRPr="00AD37E6">
        <w:rPr>
          <w:rFonts w:ascii="Times New Roman" w:hAnsi="Times New Roman" w:cs="Arial"/>
          <w:sz w:val="24"/>
          <w:szCs w:val="24"/>
        </w:rPr>
        <w:t xml:space="preserve">ТЕХНИЧЕСКОЕ ЗАДАНИЕ К МУНИЦИПАЛЬНОМУ КОНТРАКТУ </w:t>
      </w:r>
    </w:p>
    <w:p w:rsidR="00AD37E6" w:rsidRPr="00AD37E6" w:rsidRDefault="00AD37E6" w:rsidP="00AD37E6">
      <w:pPr>
        <w:autoSpaceDE w:val="0"/>
        <w:autoSpaceDN w:val="0"/>
        <w:adjustRightInd w:val="0"/>
        <w:spacing w:after="0" w:line="240" w:lineRule="auto"/>
        <w:jc w:val="center"/>
        <w:rPr>
          <w:rFonts w:ascii="Times New Roman" w:hAnsi="Times New Roman"/>
          <w:sz w:val="24"/>
          <w:szCs w:val="24"/>
        </w:rPr>
      </w:pPr>
      <w:r w:rsidRPr="00AD37E6">
        <w:rPr>
          <w:rFonts w:ascii="Times New Roman" w:hAnsi="Times New Roman" w:cs="Arial"/>
          <w:sz w:val="24"/>
          <w:szCs w:val="24"/>
        </w:rPr>
        <w:t xml:space="preserve">№ </w:t>
      </w:r>
      <w:r w:rsidRPr="00AD37E6">
        <w:rPr>
          <w:rFonts w:ascii="Times New Roman" w:hAnsi="Times New Roman"/>
          <w:sz w:val="24"/>
          <w:szCs w:val="24"/>
        </w:rPr>
        <w:t>_______________________________ от «____» ___________2020г.</w:t>
      </w:r>
    </w:p>
    <w:p w:rsidR="00AD37E6" w:rsidRPr="00AD37E6" w:rsidRDefault="00AD37E6" w:rsidP="00AD37E6">
      <w:pPr>
        <w:jc w:val="center"/>
        <w:rPr>
          <w:rFonts w:ascii="Times New Roman" w:hAnsi="Times New Roman"/>
          <w:sz w:val="24"/>
          <w:szCs w:val="24"/>
        </w:rPr>
      </w:pPr>
    </w:p>
    <w:p w:rsidR="00AD37E6" w:rsidRPr="00AD37E6" w:rsidRDefault="00AD37E6" w:rsidP="00AD37E6">
      <w:pPr>
        <w:spacing w:line="240" w:lineRule="auto"/>
        <w:jc w:val="both"/>
        <w:rPr>
          <w:rFonts w:ascii="Times New Roman" w:hAnsi="Times New Roman"/>
          <w:sz w:val="24"/>
          <w:szCs w:val="24"/>
        </w:rPr>
      </w:pPr>
    </w:p>
    <w:p w:rsidR="00AD37E6" w:rsidRPr="00AD37E6" w:rsidRDefault="00AD37E6" w:rsidP="00AD37E6">
      <w:pPr>
        <w:spacing w:after="0" w:line="240" w:lineRule="auto"/>
        <w:ind w:left="360"/>
        <w:jc w:val="both"/>
        <w:rPr>
          <w:rFonts w:ascii="Times New Roman" w:hAnsi="Times New Roman"/>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6"/>
        <w:gridCol w:w="6860"/>
      </w:tblGrid>
      <w:tr w:rsidR="00AD37E6" w:rsidRPr="00AD37E6" w:rsidTr="00026981">
        <w:tc>
          <w:tcPr>
            <w:tcW w:w="2496" w:type="dxa"/>
          </w:tcPr>
          <w:p w:rsidR="00AD37E6" w:rsidRPr="00AD37E6" w:rsidRDefault="00AD37E6" w:rsidP="00AD37E6">
            <w:pPr>
              <w:spacing w:after="60" w:line="240" w:lineRule="auto"/>
              <w:ind w:firstLine="34"/>
              <w:jc w:val="both"/>
              <w:outlineLvl w:val="1"/>
              <w:rPr>
                <w:rFonts w:ascii="Times New Roman" w:hAnsi="Times New Roman"/>
                <w:sz w:val="24"/>
                <w:szCs w:val="24"/>
              </w:rPr>
            </w:pPr>
            <w:r w:rsidRPr="00AD37E6">
              <w:rPr>
                <w:rFonts w:ascii="Times New Roman" w:hAnsi="Times New Roman"/>
                <w:sz w:val="24"/>
                <w:szCs w:val="24"/>
              </w:rPr>
              <w:t>№  закупки</w:t>
            </w:r>
          </w:p>
        </w:tc>
        <w:tc>
          <w:tcPr>
            <w:tcW w:w="6860" w:type="dxa"/>
          </w:tcPr>
          <w:p w:rsidR="00AD37E6" w:rsidRPr="00AD37E6" w:rsidRDefault="00AD37E6" w:rsidP="00AD37E6">
            <w:pPr>
              <w:spacing w:after="60" w:line="240" w:lineRule="auto"/>
              <w:jc w:val="both"/>
              <w:outlineLvl w:val="1"/>
              <w:rPr>
                <w:rFonts w:ascii="Times New Roman" w:hAnsi="Times New Roman"/>
                <w:sz w:val="24"/>
                <w:szCs w:val="24"/>
              </w:rPr>
            </w:pPr>
            <w:r w:rsidRPr="00AD37E6">
              <w:rPr>
                <w:rFonts w:ascii="Times New Roman" w:hAnsi="Times New Roman"/>
                <w:sz w:val="24"/>
                <w:szCs w:val="24"/>
              </w:rPr>
              <w:t>Качественные, функциональные и экологические характеристики  жилого помещения \ адрес жилого помещения</w:t>
            </w:r>
          </w:p>
        </w:tc>
      </w:tr>
      <w:tr w:rsidR="00AD37E6" w:rsidRPr="00AD37E6" w:rsidTr="00026981">
        <w:tc>
          <w:tcPr>
            <w:tcW w:w="2496" w:type="dxa"/>
          </w:tcPr>
          <w:p w:rsidR="00AD37E6" w:rsidRPr="00AD37E6" w:rsidRDefault="00AD37E6" w:rsidP="00AD37E6">
            <w:pPr>
              <w:spacing w:after="60" w:line="240" w:lineRule="auto"/>
              <w:outlineLvl w:val="1"/>
              <w:rPr>
                <w:rFonts w:ascii="Times New Roman" w:hAnsi="Times New Roman"/>
                <w:sz w:val="24"/>
                <w:szCs w:val="24"/>
              </w:rPr>
            </w:pPr>
          </w:p>
        </w:tc>
        <w:tc>
          <w:tcPr>
            <w:tcW w:w="6860" w:type="dxa"/>
          </w:tcPr>
          <w:p w:rsidR="00AD37E6" w:rsidRPr="00AD37E6" w:rsidRDefault="00AD37E6" w:rsidP="00AD37E6">
            <w:pPr>
              <w:rPr>
                <w:rFonts w:ascii="Times New Roman" w:hAnsi="Times New Roman"/>
                <w:sz w:val="24"/>
                <w:szCs w:val="24"/>
              </w:rPr>
            </w:pPr>
          </w:p>
        </w:tc>
      </w:tr>
    </w:tbl>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AD37E6" w:rsidRPr="00AD37E6" w:rsidRDefault="00AD37E6" w:rsidP="00AD37E6">
      <w:pPr>
        <w:spacing w:after="0" w:line="240" w:lineRule="auto"/>
        <w:ind w:firstLine="78"/>
        <w:jc w:val="both"/>
        <w:rPr>
          <w:rFonts w:ascii="Times New Roman" w:eastAsia="Calibri" w:hAnsi="Times New Roman"/>
          <w:sz w:val="20"/>
          <w:szCs w:val="20"/>
          <w:lang w:eastAsia="en-US"/>
        </w:rPr>
      </w:pPr>
    </w:p>
    <w:p w:rsidR="00BD490E" w:rsidRPr="00DA37C7" w:rsidRDefault="00BD490E" w:rsidP="00202624">
      <w:pPr>
        <w:tabs>
          <w:tab w:val="left" w:pos="2240"/>
        </w:tabs>
        <w:jc w:val="both"/>
        <w:rPr>
          <w:rFonts w:ascii="Times New Roman" w:hAnsi="Times New Roman"/>
          <w:sz w:val="26"/>
          <w:szCs w:val="26"/>
        </w:rPr>
      </w:pPr>
    </w:p>
    <w:p w:rsidR="00BD490E" w:rsidRPr="00DA37C7" w:rsidRDefault="00BD490E" w:rsidP="00202624">
      <w:pPr>
        <w:tabs>
          <w:tab w:val="left" w:pos="2240"/>
        </w:tabs>
        <w:jc w:val="both"/>
        <w:rPr>
          <w:rFonts w:ascii="Times New Roman" w:hAnsi="Times New Roman"/>
          <w:sz w:val="26"/>
          <w:szCs w:val="26"/>
        </w:rPr>
      </w:pPr>
    </w:p>
    <w:p w:rsidR="00BD490E" w:rsidRDefault="00BD490E" w:rsidP="00202624">
      <w:pPr>
        <w:tabs>
          <w:tab w:val="left" w:pos="2240"/>
        </w:tabs>
        <w:jc w:val="both"/>
        <w:rPr>
          <w:rFonts w:ascii="Times New Roman" w:hAnsi="Times New Roman"/>
          <w:sz w:val="28"/>
        </w:rPr>
      </w:pPr>
    </w:p>
    <w:p w:rsidR="00BD490E" w:rsidRDefault="00BD490E" w:rsidP="00202624">
      <w:pPr>
        <w:tabs>
          <w:tab w:val="left" w:pos="2240"/>
        </w:tabs>
        <w:jc w:val="both"/>
        <w:rPr>
          <w:rFonts w:ascii="Times New Roman" w:hAnsi="Times New Roman"/>
          <w:sz w:val="28"/>
        </w:rPr>
      </w:pPr>
    </w:p>
    <w:p w:rsidR="00BD490E" w:rsidRDefault="00BD490E" w:rsidP="00202624">
      <w:pPr>
        <w:tabs>
          <w:tab w:val="left" w:pos="2240"/>
        </w:tabs>
        <w:jc w:val="both"/>
        <w:rPr>
          <w:rFonts w:ascii="Times New Roman" w:hAnsi="Times New Roman"/>
          <w:sz w:val="28"/>
        </w:rPr>
      </w:pPr>
    </w:p>
    <w:p w:rsidR="00BD490E" w:rsidRPr="00202624" w:rsidRDefault="00BD490E" w:rsidP="008A48CC">
      <w:pPr>
        <w:spacing w:after="0" w:line="240" w:lineRule="auto"/>
        <w:rPr>
          <w:rFonts w:ascii="Times New Roman" w:hAnsi="Times New Roman"/>
          <w:sz w:val="20"/>
        </w:rPr>
      </w:pPr>
    </w:p>
    <w:p w:rsidR="00BD490E" w:rsidRPr="00202624" w:rsidRDefault="00BD490E" w:rsidP="00202624">
      <w:pPr>
        <w:rPr>
          <w:rFonts w:ascii="Times New Roman" w:hAnsi="Times New Roman"/>
          <w:sz w:val="20"/>
        </w:rPr>
      </w:pPr>
    </w:p>
    <w:p w:rsidR="00BD490E" w:rsidRPr="00202624" w:rsidRDefault="00BD490E" w:rsidP="00202624">
      <w:pPr>
        <w:rPr>
          <w:rFonts w:ascii="Times New Roman" w:hAnsi="Times New Roman"/>
          <w:sz w:val="20"/>
        </w:rPr>
      </w:pPr>
    </w:p>
    <w:p w:rsidR="00BD490E" w:rsidRPr="00202624" w:rsidRDefault="00BD490E" w:rsidP="00202624">
      <w:pPr>
        <w:rPr>
          <w:rFonts w:ascii="Times New Roman" w:hAnsi="Times New Roman"/>
          <w:sz w:val="20"/>
        </w:rPr>
      </w:pPr>
    </w:p>
    <w:sectPr w:rsidR="00BD490E" w:rsidRPr="00202624" w:rsidSect="00FC587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25A"/>
    <w:multiLevelType w:val="hybridMultilevel"/>
    <w:tmpl w:val="8C5C0D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563B2"/>
    <w:multiLevelType w:val="hybridMultilevel"/>
    <w:tmpl w:val="2794C510"/>
    <w:lvl w:ilvl="0" w:tplc="5784D8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96054F8"/>
    <w:multiLevelType w:val="multilevel"/>
    <w:tmpl w:val="C7F2144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
    <w:nsid w:val="0BED22E4"/>
    <w:multiLevelType w:val="multilevel"/>
    <w:tmpl w:val="5538A378"/>
    <w:lvl w:ilvl="0">
      <w:start w:val="1"/>
      <w:numFmt w:val="decimal"/>
      <w:lvlText w:val="%1."/>
      <w:lvlJc w:val="left"/>
      <w:pPr>
        <w:tabs>
          <w:tab w:val="num" w:pos="720"/>
        </w:tabs>
        <w:ind w:left="720" w:hanging="720"/>
      </w:pPr>
    </w:lvl>
    <w:lvl w:ilvl="1">
      <w:start w:val="1"/>
      <w:numFmt w:val="decimal"/>
      <w:pStyle w:va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640538"/>
    <w:multiLevelType w:val="hybridMultilevel"/>
    <w:tmpl w:val="178E0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A765F"/>
    <w:multiLevelType w:val="hybridMultilevel"/>
    <w:tmpl w:val="F1D8723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14315213"/>
    <w:multiLevelType w:val="multilevel"/>
    <w:tmpl w:val="E4D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E72CD"/>
    <w:multiLevelType w:val="hybridMultilevel"/>
    <w:tmpl w:val="ABCEB02A"/>
    <w:lvl w:ilvl="0" w:tplc="3FEA5A5A">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720537E"/>
    <w:multiLevelType w:val="hybridMultilevel"/>
    <w:tmpl w:val="3586E884"/>
    <w:lvl w:ilvl="0" w:tplc="08E81F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8B2DA6"/>
    <w:multiLevelType w:val="hybridMultilevel"/>
    <w:tmpl w:val="1BB2C702"/>
    <w:lvl w:ilvl="0" w:tplc="79E0F0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20353C75"/>
    <w:multiLevelType w:val="hybridMultilevel"/>
    <w:tmpl w:val="CAE66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C353B"/>
    <w:multiLevelType w:val="singleLevel"/>
    <w:tmpl w:val="A1443E9C"/>
    <w:lvl w:ilvl="0">
      <w:start w:val="1"/>
      <w:numFmt w:val="decimal"/>
      <w:lvlText w:val="8.%1."/>
      <w:legacy w:legacy="1" w:legacySpace="0" w:legacyIndent="705"/>
      <w:lvlJc w:val="left"/>
      <w:rPr>
        <w:rFonts w:ascii="Times New Roman" w:hAnsi="Times New Roman" w:cs="Times New Roman" w:hint="default"/>
      </w:rPr>
    </w:lvl>
  </w:abstractNum>
  <w:abstractNum w:abstractNumId="12">
    <w:nsid w:val="239E2D20"/>
    <w:multiLevelType w:val="multilevel"/>
    <w:tmpl w:val="9EC2E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7B800F4"/>
    <w:multiLevelType w:val="multilevel"/>
    <w:tmpl w:val="90D25D6C"/>
    <w:lvl w:ilvl="0">
      <w:start w:val="4"/>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10"/>
        </w:tabs>
        <w:ind w:left="510" w:hanging="51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D196105"/>
    <w:multiLevelType w:val="hybridMultilevel"/>
    <w:tmpl w:val="1E0639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C05FBB"/>
    <w:multiLevelType w:val="multilevel"/>
    <w:tmpl w:val="497C6C9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794" w:hanging="43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264601D"/>
    <w:multiLevelType w:val="hybridMultilevel"/>
    <w:tmpl w:val="27820CB4"/>
    <w:lvl w:ilvl="0" w:tplc="B686C87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33CD0B3F"/>
    <w:multiLevelType w:val="hybridMultilevel"/>
    <w:tmpl w:val="7F9C087A"/>
    <w:lvl w:ilvl="0" w:tplc="A3300EC4">
      <w:start w:val="1"/>
      <w:numFmt w:val="decimal"/>
      <w:lvlText w:val="%1"/>
      <w:lvlJc w:val="center"/>
      <w:pPr>
        <w:ind w:left="720" w:hanging="360"/>
      </w:pPr>
      <w:rPr>
        <w:rFonts w:ascii="Arial" w:hAnsi="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9668F"/>
    <w:multiLevelType w:val="hybridMultilevel"/>
    <w:tmpl w:val="FDB81AF8"/>
    <w:lvl w:ilvl="0" w:tplc="0D2CB05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36AC180C"/>
    <w:multiLevelType w:val="hybridMultilevel"/>
    <w:tmpl w:val="D0E4564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nsid w:val="381831D3"/>
    <w:multiLevelType w:val="hybridMultilevel"/>
    <w:tmpl w:val="44F6FE7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38D91A37"/>
    <w:multiLevelType w:val="hybridMultilevel"/>
    <w:tmpl w:val="3384CE46"/>
    <w:lvl w:ilvl="0" w:tplc="867E1D58">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22">
    <w:nsid w:val="3BF73D3C"/>
    <w:multiLevelType w:val="hybridMultilevel"/>
    <w:tmpl w:val="38F2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83C9E"/>
    <w:multiLevelType w:val="multilevel"/>
    <w:tmpl w:val="503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7E73F0"/>
    <w:multiLevelType w:val="hybridMultilevel"/>
    <w:tmpl w:val="A7F27F36"/>
    <w:lvl w:ilvl="0" w:tplc="230846F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475C4617"/>
    <w:multiLevelType w:val="multilevel"/>
    <w:tmpl w:val="840AF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9B314F"/>
    <w:multiLevelType w:val="multilevel"/>
    <w:tmpl w:val="98EADDDE"/>
    <w:lvl w:ilvl="0">
      <w:start w:val="8"/>
      <w:numFmt w:val="decimal"/>
      <w:lvlText w:val="%1."/>
      <w:lvlJc w:val="left"/>
      <w:pPr>
        <w:ind w:left="825" w:hanging="360"/>
      </w:pPr>
      <w:rPr>
        <w:rFonts w:hint="default"/>
      </w:rPr>
    </w:lvl>
    <w:lvl w:ilvl="1">
      <w:start w:val="5"/>
      <w:numFmt w:val="decimal"/>
      <w:isLgl/>
      <w:lvlText w:val="%1.%2."/>
      <w:lvlJc w:val="left"/>
      <w:pPr>
        <w:ind w:left="930" w:hanging="465"/>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27">
    <w:nsid w:val="4F85676C"/>
    <w:multiLevelType w:val="multilevel"/>
    <w:tmpl w:val="CD68C65A"/>
    <w:lvl w:ilvl="0">
      <w:start w:val="1"/>
      <w:numFmt w:val="decimal"/>
      <w:lvlText w:val="%1."/>
      <w:lvlJc w:val="left"/>
      <w:pPr>
        <w:ind w:left="720" w:hanging="360"/>
      </w:pPr>
      <w:rPr>
        <w:rFonts w:hint="default"/>
      </w:rPr>
    </w:lvl>
    <w:lvl w:ilvl="1">
      <w:start w:val="1"/>
      <w:numFmt w:val="decimal"/>
      <w:isLgl/>
      <w:lvlText w:val="%1.%2."/>
      <w:lvlJc w:val="left"/>
      <w:pPr>
        <w:ind w:left="1725" w:hanging="1185"/>
      </w:pPr>
      <w:rPr>
        <w:rFonts w:hint="default"/>
        <w:b w:val="0"/>
      </w:rPr>
    </w:lvl>
    <w:lvl w:ilvl="2">
      <w:start w:val="1"/>
      <w:numFmt w:val="decimal"/>
      <w:isLgl/>
      <w:lvlText w:val="%1.%2.%3."/>
      <w:lvlJc w:val="left"/>
      <w:pPr>
        <w:ind w:left="1905" w:hanging="1185"/>
      </w:pPr>
      <w:rPr>
        <w:rFonts w:hint="default"/>
        <w:b w:val="0"/>
      </w:rPr>
    </w:lvl>
    <w:lvl w:ilvl="3">
      <w:start w:val="1"/>
      <w:numFmt w:val="decimal"/>
      <w:isLgl/>
      <w:lvlText w:val="%1.%2.%3.%4."/>
      <w:lvlJc w:val="left"/>
      <w:pPr>
        <w:ind w:left="2085" w:hanging="1185"/>
      </w:pPr>
      <w:rPr>
        <w:rFonts w:hint="default"/>
        <w:b w:val="0"/>
      </w:rPr>
    </w:lvl>
    <w:lvl w:ilvl="4">
      <w:start w:val="1"/>
      <w:numFmt w:val="decimal"/>
      <w:isLgl/>
      <w:lvlText w:val="%1.%2.%3.%4.%5."/>
      <w:lvlJc w:val="left"/>
      <w:pPr>
        <w:ind w:left="2265" w:hanging="1185"/>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abstractNum w:abstractNumId="28">
    <w:nsid w:val="51277FDC"/>
    <w:multiLevelType w:val="hybridMultilevel"/>
    <w:tmpl w:val="6B4CDD8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31172F"/>
    <w:multiLevelType w:val="hybridMultilevel"/>
    <w:tmpl w:val="437418FE"/>
    <w:lvl w:ilvl="0" w:tplc="A224A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8066C7"/>
    <w:multiLevelType w:val="multilevel"/>
    <w:tmpl w:val="62A25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624B193A"/>
    <w:multiLevelType w:val="hybridMultilevel"/>
    <w:tmpl w:val="1AD25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867604"/>
    <w:multiLevelType w:val="multilevel"/>
    <w:tmpl w:val="B11E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68752D"/>
    <w:multiLevelType w:val="hybridMultilevel"/>
    <w:tmpl w:val="243C5F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E65018"/>
    <w:multiLevelType w:val="hybridMultilevel"/>
    <w:tmpl w:val="B83E9434"/>
    <w:lvl w:ilvl="0" w:tplc="5C1AC7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788254C0"/>
    <w:multiLevelType w:val="hybridMultilevel"/>
    <w:tmpl w:val="D3F86BD0"/>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6">
    <w:nsid w:val="7DBC7036"/>
    <w:multiLevelType w:val="hybridMultilevel"/>
    <w:tmpl w:val="72C6B844"/>
    <w:lvl w:ilvl="0" w:tplc="3A6817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7">
    <w:nsid w:val="7E171BC9"/>
    <w:multiLevelType w:val="hybridMultilevel"/>
    <w:tmpl w:val="35426CC4"/>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7E97344D"/>
    <w:multiLevelType w:val="hybridMultilevel"/>
    <w:tmpl w:val="58E6D2AE"/>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37"/>
  </w:num>
  <w:num w:numId="2">
    <w:abstractNumId w:val="33"/>
  </w:num>
  <w:num w:numId="3">
    <w:abstractNumId w:val="7"/>
  </w:num>
  <w:num w:numId="4">
    <w:abstractNumId w:val="21"/>
  </w:num>
  <w:num w:numId="5">
    <w:abstractNumId w:val="24"/>
  </w:num>
  <w:num w:numId="6">
    <w:abstractNumId w:val="16"/>
  </w:num>
  <w:num w:numId="7">
    <w:abstractNumId w:val="34"/>
  </w:num>
  <w:num w:numId="8">
    <w:abstractNumId w:val="5"/>
  </w:num>
  <w:num w:numId="9">
    <w:abstractNumId w:val="1"/>
  </w:num>
  <w:num w:numId="10">
    <w:abstractNumId w:val="18"/>
  </w:num>
  <w:num w:numId="11">
    <w:abstractNumId w:val="8"/>
  </w:num>
  <w:num w:numId="12">
    <w:abstractNumId w:val="36"/>
  </w:num>
  <w:num w:numId="13">
    <w:abstractNumId w:val="9"/>
  </w:num>
  <w:num w:numId="14">
    <w:abstractNumId w:val="35"/>
  </w:num>
  <w:num w:numId="15">
    <w:abstractNumId w:val="19"/>
  </w:num>
  <w:num w:numId="16">
    <w:abstractNumId w:val="17"/>
  </w:num>
  <w:num w:numId="17">
    <w:abstractNumId w:val="0"/>
  </w:num>
  <w:num w:numId="18">
    <w:abstractNumId w:val="14"/>
  </w:num>
  <w:num w:numId="19">
    <w:abstractNumId w:val="38"/>
  </w:num>
  <w:num w:numId="20">
    <w:abstractNumId w:val="31"/>
  </w:num>
  <w:num w:numId="21">
    <w:abstractNumId w:val="15"/>
  </w:num>
  <w:num w:numId="22">
    <w:abstractNumId w:val="13"/>
  </w:num>
  <w:num w:numId="23">
    <w:abstractNumId w:val="11"/>
    <w:lvlOverride w:ilvl="0">
      <w:startOverride w:val="1"/>
    </w:lvlOverride>
  </w:num>
  <w:num w:numId="24">
    <w:abstractNumId w:val="22"/>
  </w:num>
  <w:num w:numId="25">
    <w:abstractNumId w:val="28"/>
  </w:num>
  <w:num w:numId="26">
    <w:abstractNumId w:val="20"/>
  </w:num>
  <w:num w:numId="27">
    <w:abstractNumId w:val="29"/>
  </w:num>
  <w:num w:numId="28">
    <w:abstractNumId w:val="10"/>
  </w:num>
  <w:num w:numId="29">
    <w:abstractNumId w:val="25"/>
  </w:num>
  <w:num w:numId="30">
    <w:abstractNumId w:val="23"/>
  </w:num>
  <w:num w:numId="31">
    <w:abstractNumId w:val="32"/>
  </w:num>
  <w:num w:numId="32">
    <w:abstractNumId w:val="30"/>
  </w:num>
  <w:num w:numId="33">
    <w:abstractNumId w:val="12"/>
  </w:num>
  <w:num w:numId="34">
    <w:abstractNumId w:val="6"/>
  </w:num>
  <w:num w:numId="35">
    <w:abstractNumId w:val="4"/>
  </w:num>
  <w:num w:numId="36">
    <w:abstractNumId w:val="27"/>
  </w:num>
  <w:num w:numId="37">
    <w:abstractNumId w:val="2"/>
  </w:num>
  <w:num w:numId="38">
    <w:abstractNumId w:val="2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624"/>
    <w:rsid w:val="00000945"/>
    <w:rsid w:val="00012776"/>
    <w:rsid w:val="00013D27"/>
    <w:rsid w:val="00042B57"/>
    <w:rsid w:val="00060899"/>
    <w:rsid w:val="00061083"/>
    <w:rsid w:val="000824B5"/>
    <w:rsid w:val="0008652C"/>
    <w:rsid w:val="00097854"/>
    <w:rsid w:val="000D1EFF"/>
    <w:rsid w:val="000E16D6"/>
    <w:rsid w:val="00102D5D"/>
    <w:rsid w:val="00136231"/>
    <w:rsid w:val="00136A68"/>
    <w:rsid w:val="00166394"/>
    <w:rsid w:val="00172AC4"/>
    <w:rsid w:val="00173486"/>
    <w:rsid w:val="00185ECE"/>
    <w:rsid w:val="00194D19"/>
    <w:rsid w:val="001C5E12"/>
    <w:rsid w:val="00202624"/>
    <w:rsid w:val="00203BE0"/>
    <w:rsid w:val="00212081"/>
    <w:rsid w:val="00220B52"/>
    <w:rsid w:val="00225D8B"/>
    <w:rsid w:val="0023019C"/>
    <w:rsid w:val="00236388"/>
    <w:rsid w:val="002550C0"/>
    <w:rsid w:val="002736B1"/>
    <w:rsid w:val="00292CE8"/>
    <w:rsid w:val="002972AA"/>
    <w:rsid w:val="002D3A73"/>
    <w:rsid w:val="002D663A"/>
    <w:rsid w:val="002E134D"/>
    <w:rsid w:val="002E45B7"/>
    <w:rsid w:val="002F0E7D"/>
    <w:rsid w:val="002F296C"/>
    <w:rsid w:val="002F2D23"/>
    <w:rsid w:val="00305589"/>
    <w:rsid w:val="00307B8D"/>
    <w:rsid w:val="0031160C"/>
    <w:rsid w:val="00314689"/>
    <w:rsid w:val="00321BAB"/>
    <w:rsid w:val="00351812"/>
    <w:rsid w:val="00387418"/>
    <w:rsid w:val="00387F93"/>
    <w:rsid w:val="003A01A9"/>
    <w:rsid w:val="003A5526"/>
    <w:rsid w:val="003C3F78"/>
    <w:rsid w:val="003D61DF"/>
    <w:rsid w:val="003E2E11"/>
    <w:rsid w:val="003E4601"/>
    <w:rsid w:val="003F129C"/>
    <w:rsid w:val="00412E48"/>
    <w:rsid w:val="00414AC0"/>
    <w:rsid w:val="00463C43"/>
    <w:rsid w:val="004770F5"/>
    <w:rsid w:val="00491B52"/>
    <w:rsid w:val="00494DFD"/>
    <w:rsid w:val="004A1619"/>
    <w:rsid w:val="004B3143"/>
    <w:rsid w:val="004F06DB"/>
    <w:rsid w:val="004F2608"/>
    <w:rsid w:val="00526834"/>
    <w:rsid w:val="00537CEF"/>
    <w:rsid w:val="00537E6C"/>
    <w:rsid w:val="0054451B"/>
    <w:rsid w:val="005642A5"/>
    <w:rsid w:val="00565009"/>
    <w:rsid w:val="00575035"/>
    <w:rsid w:val="00580E4D"/>
    <w:rsid w:val="00594B93"/>
    <w:rsid w:val="005A11CB"/>
    <w:rsid w:val="00611408"/>
    <w:rsid w:val="0063307E"/>
    <w:rsid w:val="006472FA"/>
    <w:rsid w:val="00647E2F"/>
    <w:rsid w:val="00657945"/>
    <w:rsid w:val="006754A3"/>
    <w:rsid w:val="00686D4B"/>
    <w:rsid w:val="0069035D"/>
    <w:rsid w:val="00691150"/>
    <w:rsid w:val="006A698A"/>
    <w:rsid w:val="006C2B5F"/>
    <w:rsid w:val="006C57DD"/>
    <w:rsid w:val="007028C7"/>
    <w:rsid w:val="00736848"/>
    <w:rsid w:val="0074557C"/>
    <w:rsid w:val="007633B3"/>
    <w:rsid w:val="007C13F8"/>
    <w:rsid w:val="007D1C58"/>
    <w:rsid w:val="007D74A9"/>
    <w:rsid w:val="007D7D18"/>
    <w:rsid w:val="007F324F"/>
    <w:rsid w:val="008062CC"/>
    <w:rsid w:val="00806447"/>
    <w:rsid w:val="00835801"/>
    <w:rsid w:val="00844F0F"/>
    <w:rsid w:val="0087217F"/>
    <w:rsid w:val="0088755F"/>
    <w:rsid w:val="00891F44"/>
    <w:rsid w:val="008A1090"/>
    <w:rsid w:val="008A48CC"/>
    <w:rsid w:val="008B09B6"/>
    <w:rsid w:val="008C50EC"/>
    <w:rsid w:val="008D372F"/>
    <w:rsid w:val="008D63ED"/>
    <w:rsid w:val="008D7F60"/>
    <w:rsid w:val="008F1FF9"/>
    <w:rsid w:val="00910BE8"/>
    <w:rsid w:val="009277EF"/>
    <w:rsid w:val="00936330"/>
    <w:rsid w:val="00951E84"/>
    <w:rsid w:val="00957D8B"/>
    <w:rsid w:val="009859C1"/>
    <w:rsid w:val="00990B4F"/>
    <w:rsid w:val="009931C8"/>
    <w:rsid w:val="009B0E92"/>
    <w:rsid w:val="009B396D"/>
    <w:rsid w:val="009C1CB5"/>
    <w:rsid w:val="009E5A49"/>
    <w:rsid w:val="00A05D49"/>
    <w:rsid w:val="00A42A3A"/>
    <w:rsid w:val="00A52046"/>
    <w:rsid w:val="00A55DB3"/>
    <w:rsid w:val="00A62B51"/>
    <w:rsid w:val="00A73CE7"/>
    <w:rsid w:val="00A87373"/>
    <w:rsid w:val="00AB2EA2"/>
    <w:rsid w:val="00AC490F"/>
    <w:rsid w:val="00AD210D"/>
    <w:rsid w:val="00AD37E6"/>
    <w:rsid w:val="00AE41EC"/>
    <w:rsid w:val="00AE5A6E"/>
    <w:rsid w:val="00AE61B3"/>
    <w:rsid w:val="00AF06D5"/>
    <w:rsid w:val="00B0727A"/>
    <w:rsid w:val="00B150D8"/>
    <w:rsid w:val="00B1746A"/>
    <w:rsid w:val="00B33E76"/>
    <w:rsid w:val="00B42D11"/>
    <w:rsid w:val="00B4444C"/>
    <w:rsid w:val="00B523E1"/>
    <w:rsid w:val="00B6303E"/>
    <w:rsid w:val="00BA2038"/>
    <w:rsid w:val="00BA404F"/>
    <w:rsid w:val="00BA5411"/>
    <w:rsid w:val="00BA724A"/>
    <w:rsid w:val="00BD04EF"/>
    <w:rsid w:val="00BD490E"/>
    <w:rsid w:val="00BF3263"/>
    <w:rsid w:val="00C27B0B"/>
    <w:rsid w:val="00C404CA"/>
    <w:rsid w:val="00C42CDD"/>
    <w:rsid w:val="00C4453E"/>
    <w:rsid w:val="00C67C6D"/>
    <w:rsid w:val="00C73AB6"/>
    <w:rsid w:val="00CB0B11"/>
    <w:rsid w:val="00CB471D"/>
    <w:rsid w:val="00CC519D"/>
    <w:rsid w:val="00CF7CC4"/>
    <w:rsid w:val="00D031C7"/>
    <w:rsid w:val="00D14752"/>
    <w:rsid w:val="00D176BC"/>
    <w:rsid w:val="00D26408"/>
    <w:rsid w:val="00D37933"/>
    <w:rsid w:val="00D45E40"/>
    <w:rsid w:val="00D5023E"/>
    <w:rsid w:val="00D60AD8"/>
    <w:rsid w:val="00DA3193"/>
    <w:rsid w:val="00DA31DA"/>
    <w:rsid w:val="00DA37C7"/>
    <w:rsid w:val="00DB2494"/>
    <w:rsid w:val="00DB4D1E"/>
    <w:rsid w:val="00DB6710"/>
    <w:rsid w:val="00DD0F71"/>
    <w:rsid w:val="00DD6351"/>
    <w:rsid w:val="00DE0399"/>
    <w:rsid w:val="00DE7C5F"/>
    <w:rsid w:val="00E00E78"/>
    <w:rsid w:val="00E252A2"/>
    <w:rsid w:val="00E41681"/>
    <w:rsid w:val="00E4346E"/>
    <w:rsid w:val="00E462FA"/>
    <w:rsid w:val="00E4712A"/>
    <w:rsid w:val="00E531AE"/>
    <w:rsid w:val="00E55C2D"/>
    <w:rsid w:val="00E56592"/>
    <w:rsid w:val="00E64625"/>
    <w:rsid w:val="00E92D4E"/>
    <w:rsid w:val="00EB594C"/>
    <w:rsid w:val="00EC6B3D"/>
    <w:rsid w:val="00ED433B"/>
    <w:rsid w:val="00EE0907"/>
    <w:rsid w:val="00EF311F"/>
    <w:rsid w:val="00F00355"/>
    <w:rsid w:val="00F115AE"/>
    <w:rsid w:val="00F11E04"/>
    <w:rsid w:val="00F122EF"/>
    <w:rsid w:val="00F355D6"/>
    <w:rsid w:val="00F4711D"/>
    <w:rsid w:val="00F551D5"/>
    <w:rsid w:val="00F57F1B"/>
    <w:rsid w:val="00F617B0"/>
    <w:rsid w:val="00F64EC1"/>
    <w:rsid w:val="00F66069"/>
    <w:rsid w:val="00F850CF"/>
    <w:rsid w:val="00FB3310"/>
    <w:rsid w:val="00FC15FC"/>
    <w:rsid w:val="00FC2842"/>
    <w:rsid w:val="00FC5874"/>
    <w:rsid w:val="00FD6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A2"/>
    <w:pPr>
      <w:spacing w:after="200" w:line="276" w:lineRule="auto"/>
    </w:pPr>
    <w:rPr>
      <w:sz w:val="22"/>
      <w:szCs w:val="22"/>
    </w:rPr>
  </w:style>
  <w:style w:type="paragraph" w:styleId="10">
    <w:name w:val="heading 1"/>
    <w:basedOn w:val="a"/>
    <w:next w:val="a"/>
    <w:link w:val="11"/>
    <w:uiPriority w:val="9"/>
    <w:qFormat/>
    <w:locked/>
    <w:rsid w:val="002D3A7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locked/>
    <w:rsid w:val="00DD0F7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DD0F7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locked/>
    <w:rsid w:val="00DD0F71"/>
    <w:pPr>
      <w:keepNext/>
      <w:spacing w:before="240" w:after="60"/>
      <w:outlineLvl w:val="3"/>
    </w:pPr>
    <w:rPr>
      <w:b/>
      <w:bCs/>
      <w:sz w:val="28"/>
      <w:szCs w:val="28"/>
    </w:rPr>
  </w:style>
  <w:style w:type="paragraph" w:styleId="5">
    <w:name w:val="heading 5"/>
    <w:basedOn w:val="a"/>
    <w:next w:val="a"/>
    <w:link w:val="50"/>
    <w:unhideWhenUsed/>
    <w:qFormat/>
    <w:locked/>
    <w:rsid w:val="00DD0F71"/>
    <w:pPr>
      <w:spacing w:before="240" w:after="60"/>
      <w:outlineLvl w:val="4"/>
    </w:pPr>
    <w:rPr>
      <w:b/>
      <w:bCs/>
      <w:i/>
      <w:iCs/>
      <w:sz w:val="26"/>
      <w:szCs w:val="26"/>
    </w:rPr>
  </w:style>
  <w:style w:type="paragraph" w:styleId="7">
    <w:name w:val="heading 7"/>
    <w:basedOn w:val="a"/>
    <w:next w:val="a"/>
    <w:link w:val="70"/>
    <w:uiPriority w:val="9"/>
    <w:semiHidden/>
    <w:unhideWhenUsed/>
    <w:qFormat/>
    <w:locked/>
    <w:rsid w:val="00AD37E6"/>
    <w:pPr>
      <w:keepNext/>
      <w:keepLines/>
      <w:spacing w:before="200" w:after="0"/>
      <w:outlineLvl w:val="6"/>
    </w:pPr>
    <w:rPr>
      <w:rFonts w:ascii="Cambria" w:hAnsi="Cambria"/>
      <w:i/>
      <w:iCs/>
      <w:color w:val="40404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2D3A73"/>
    <w:rPr>
      <w:rFonts w:ascii="Cambria" w:hAnsi="Cambria" w:cs="Times New Roman"/>
      <w:b/>
      <w:bCs/>
      <w:color w:val="365F91"/>
      <w:sz w:val="28"/>
      <w:szCs w:val="28"/>
    </w:rPr>
  </w:style>
  <w:style w:type="paragraph" w:styleId="a3">
    <w:name w:val="Balloon Text"/>
    <w:basedOn w:val="a"/>
    <w:link w:val="a4"/>
    <w:uiPriority w:val="99"/>
    <w:semiHidden/>
    <w:rsid w:val="0020262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02624"/>
    <w:rPr>
      <w:rFonts w:ascii="Tahoma" w:hAnsi="Tahoma" w:cs="Tahoma"/>
      <w:sz w:val="16"/>
      <w:szCs w:val="16"/>
    </w:rPr>
  </w:style>
  <w:style w:type="character" w:styleId="a5">
    <w:name w:val="Emphasis"/>
    <w:qFormat/>
    <w:locked/>
    <w:rsid w:val="00DD0F71"/>
    <w:rPr>
      <w:i/>
      <w:iCs/>
    </w:rPr>
  </w:style>
  <w:style w:type="character" w:customStyle="1" w:styleId="20">
    <w:name w:val="Заголовок 2 Знак"/>
    <w:link w:val="2"/>
    <w:uiPriority w:val="9"/>
    <w:rsid w:val="00DD0F71"/>
    <w:rPr>
      <w:rFonts w:ascii="Cambria" w:eastAsia="Times New Roman" w:hAnsi="Cambria" w:cs="Times New Roman"/>
      <w:b/>
      <w:bCs/>
      <w:i/>
      <w:iCs/>
      <w:sz w:val="28"/>
      <w:szCs w:val="28"/>
    </w:rPr>
  </w:style>
  <w:style w:type="paragraph" w:styleId="a6">
    <w:name w:val="Title"/>
    <w:basedOn w:val="a"/>
    <w:next w:val="a"/>
    <w:link w:val="a7"/>
    <w:qFormat/>
    <w:locked/>
    <w:rsid w:val="00DD0F71"/>
    <w:pPr>
      <w:spacing w:before="240" w:after="60"/>
      <w:jc w:val="center"/>
      <w:outlineLvl w:val="0"/>
    </w:pPr>
    <w:rPr>
      <w:rFonts w:ascii="Cambria" w:hAnsi="Cambria"/>
      <w:b/>
      <w:bCs/>
      <w:kern w:val="28"/>
      <w:sz w:val="32"/>
      <w:szCs w:val="32"/>
    </w:rPr>
  </w:style>
  <w:style w:type="character" w:customStyle="1" w:styleId="a7">
    <w:name w:val="Название Знак"/>
    <w:link w:val="a6"/>
    <w:rsid w:val="00DD0F71"/>
    <w:rPr>
      <w:rFonts w:ascii="Cambria" w:eastAsia="Times New Roman" w:hAnsi="Cambria" w:cs="Times New Roman"/>
      <w:b/>
      <w:bCs/>
      <w:kern w:val="28"/>
      <w:sz w:val="32"/>
      <w:szCs w:val="32"/>
    </w:rPr>
  </w:style>
  <w:style w:type="character" w:customStyle="1" w:styleId="30">
    <w:name w:val="Заголовок 3 Знак"/>
    <w:link w:val="3"/>
    <w:uiPriority w:val="9"/>
    <w:rsid w:val="00DD0F71"/>
    <w:rPr>
      <w:rFonts w:ascii="Cambria" w:eastAsia="Times New Roman" w:hAnsi="Cambria" w:cs="Times New Roman"/>
      <w:b/>
      <w:bCs/>
      <w:sz w:val="26"/>
      <w:szCs w:val="26"/>
    </w:rPr>
  </w:style>
  <w:style w:type="character" w:customStyle="1" w:styleId="40">
    <w:name w:val="Заголовок 4 Знак"/>
    <w:link w:val="4"/>
    <w:uiPriority w:val="9"/>
    <w:rsid w:val="00DD0F71"/>
    <w:rPr>
      <w:rFonts w:ascii="Calibri" w:eastAsia="Times New Roman" w:hAnsi="Calibri" w:cs="Times New Roman"/>
      <w:b/>
      <w:bCs/>
      <w:sz w:val="28"/>
      <w:szCs w:val="28"/>
    </w:rPr>
  </w:style>
  <w:style w:type="character" w:customStyle="1" w:styleId="50">
    <w:name w:val="Заголовок 5 Знак"/>
    <w:link w:val="5"/>
    <w:rsid w:val="00DD0F71"/>
    <w:rPr>
      <w:rFonts w:ascii="Calibri" w:eastAsia="Times New Roman" w:hAnsi="Calibri" w:cs="Times New Roman"/>
      <w:b/>
      <w:bCs/>
      <w:i/>
      <w:iCs/>
      <w:sz w:val="26"/>
      <w:szCs w:val="26"/>
    </w:rPr>
  </w:style>
  <w:style w:type="paragraph" w:customStyle="1" w:styleId="71">
    <w:name w:val="Заголовок 71"/>
    <w:basedOn w:val="a"/>
    <w:next w:val="a"/>
    <w:uiPriority w:val="9"/>
    <w:unhideWhenUsed/>
    <w:qFormat/>
    <w:rsid w:val="00AD37E6"/>
    <w:pPr>
      <w:keepNext/>
      <w:keepLines/>
      <w:spacing w:before="200" w:after="0" w:line="240" w:lineRule="auto"/>
      <w:ind w:firstLine="709"/>
      <w:jc w:val="both"/>
      <w:outlineLvl w:val="6"/>
    </w:pPr>
    <w:rPr>
      <w:rFonts w:ascii="Cambria" w:hAnsi="Cambria"/>
      <w:i/>
      <w:iCs/>
      <w:color w:val="404040"/>
      <w:sz w:val="28"/>
      <w:lang w:eastAsia="en-US"/>
    </w:rPr>
  </w:style>
  <w:style w:type="numbering" w:customStyle="1" w:styleId="12">
    <w:name w:val="Нет списка1"/>
    <w:next w:val="a2"/>
    <w:uiPriority w:val="99"/>
    <w:semiHidden/>
    <w:unhideWhenUsed/>
    <w:rsid w:val="00AD37E6"/>
  </w:style>
  <w:style w:type="paragraph" w:customStyle="1" w:styleId="title1">
    <w:name w:val="title1"/>
    <w:basedOn w:val="a"/>
    <w:rsid w:val="00AD37E6"/>
    <w:pPr>
      <w:spacing w:before="100" w:beforeAutospacing="1" w:after="100" w:afterAutospacing="1" w:line="240" w:lineRule="auto"/>
    </w:pPr>
    <w:rPr>
      <w:rFonts w:ascii="Times New Roman" w:hAnsi="Times New Roman"/>
      <w:i/>
      <w:iCs/>
      <w:sz w:val="24"/>
      <w:szCs w:val="24"/>
    </w:rPr>
  </w:style>
  <w:style w:type="paragraph" w:styleId="a8">
    <w:name w:val="footnote text"/>
    <w:basedOn w:val="a"/>
    <w:link w:val="a9"/>
    <w:uiPriority w:val="99"/>
    <w:unhideWhenUsed/>
    <w:rsid w:val="00AD37E6"/>
    <w:pPr>
      <w:spacing w:after="0" w:line="240" w:lineRule="auto"/>
      <w:ind w:firstLine="709"/>
      <w:jc w:val="both"/>
    </w:pPr>
    <w:rPr>
      <w:rFonts w:ascii="Times New Roman" w:eastAsia="Calibri" w:hAnsi="Times New Roman"/>
      <w:sz w:val="20"/>
      <w:szCs w:val="20"/>
      <w:lang w:eastAsia="en-US"/>
    </w:rPr>
  </w:style>
  <w:style w:type="character" w:customStyle="1" w:styleId="a9">
    <w:name w:val="Текст сноски Знак"/>
    <w:basedOn w:val="a0"/>
    <w:link w:val="a8"/>
    <w:uiPriority w:val="99"/>
    <w:rsid w:val="00AD37E6"/>
    <w:rPr>
      <w:rFonts w:ascii="Times New Roman" w:eastAsia="Calibri" w:hAnsi="Times New Roman"/>
      <w:lang w:eastAsia="en-US"/>
    </w:rPr>
  </w:style>
  <w:style w:type="character" w:styleId="aa">
    <w:name w:val="footnote reference"/>
    <w:uiPriority w:val="99"/>
    <w:unhideWhenUsed/>
    <w:rsid w:val="00AD37E6"/>
    <w:rPr>
      <w:vertAlign w:val="superscript"/>
    </w:rPr>
  </w:style>
  <w:style w:type="table" w:styleId="ab">
    <w:name w:val="Table Grid"/>
    <w:basedOn w:val="a1"/>
    <w:uiPriority w:val="39"/>
    <w:locked/>
    <w:rsid w:val="00AD37E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uiPriority w:val="59"/>
    <w:rsid w:val="00AD37E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AD37E6"/>
    <w:rPr>
      <w:color w:val="0000FF"/>
      <w:u w:val="single"/>
    </w:rPr>
  </w:style>
  <w:style w:type="paragraph" w:styleId="ad">
    <w:name w:val="endnote text"/>
    <w:basedOn w:val="a"/>
    <w:link w:val="ae"/>
    <w:uiPriority w:val="99"/>
    <w:semiHidden/>
    <w:unhideWhenUsed/>
    <w:rsid w:val="00AD37E6"/>
    <w:pPr>
      <w:spacing w:after="0" w:line="240" w:lineRule="auto"/>
      <w:ind w:firstLine="709"/>
      <w:jc w:val="both"/>
    </w:pPr>
    <w:rPr>
      <w:rFonts w:ascii="Times New Roman" w:eastAsia="Calibri" w:hAnsi="Times New Roman"/>
      <w:sz w:val="20"/>
      <w:szCs w:val="20"/>
      <w:lang w:eastAsia="en-US"/>
    </w:rPr>
  </w:style>
  <w:style w:type="character" w:customStyle="1" w:styleId="ae">
    <w:name w:val="Текст концевой сноски Знак"/>
    <w:basedOn w:val="a0"/>
    <w:link w:val="ad"/>
    <w:uiPriority w:val="99"/>
    <w:semiHidden/>
    <w:rsid w:val="00AD37E6"/>
    <w:rPr>
      <w:rFonts w:ascii="Times New Roman" w:eastAsia="Calibri" w:hAnsi="Times New Roman"/>
      <w:lang w:eastAsia="en-US"/>
    </w:rPr>
  </w:style>
  <w:style w:type="character" w:styleId="af">
    <w:name w:val="endnote reference"/>
    <w:uiPriority w:val="99"/>
    <w:semiHidden/>
    <w:unhideWhenUsed/>
    <w:rsid w:val="00AD37E6"/>
    <w:rPr>
      <w:vertAlign w:val="superscript"/>
    </w:rPr>
  </w:style>
  <w:style w:type="paragraph" w:customStyle="1" w:styleId="ConsPlusNormal">
    <w:name w:val="ConsPlusNormal"/>
    <w:rsid w:val="00AD37E6"/>
    <w:pPr>
      <w:autoSpaceDE w:val="0"/>
      <w:autoSpaceDN w:val="0"/>
      <w:adjustRightInd w:val="0"/>
      <w:ind w:firstLine="720"/>
    </w:pPr>
    <w:rPr>
      <w:rFonts w:ascii="Arial" w:hAnsi="Arial" w:cs="Arial"/>
    </w:rPr>
  </w:style>
  <w:style w:type="paragraph" w:customStyle="1" w:styleId="21">
    <w:name w:val="2"/>
    <w:basedOn w:val="a"/>
    <w:next w:val="2"/>
    <w:autoRedefine/>
    <w:rsid w:val="00AD37E6"/>
    <w:pPr>
      <w:spacing w:after="160" w:line="240" w:lineRule="exact"/>
    </w:pPr>
    <w:rPr>
      <w:rFonts w:ascii="Times New Roman" w:hAnsi="Times New Roman"/>
      <w:sz w:val="24"/>
      <w:szCs w:val="24"/>
      <w:lang w:val="en-US" w:eastAsia="en-US"/>
    </w:rPr>
  </w:style>
  <w:style w:type="paragraph" w:styleId="af0">
    <w:name w:val="Body Text"/>
    <w:basedOn w:val="a"/>
    <w:link w:val="af1"/>
    <w:rsid w:val="00AD37E6"/>
    <w:pPr>
      <w:suppressAutoHyphens/>
      <w:spacing w:after="120" w:line="240" w:lineRule="auto"/>
      <w:ind w:firstLine="709"/>
      <w:jc w:val="both"/>
    </w:pPr>
    <w:rPr>
      <w:rFonts w:ascii="Times New Roman" w:hAnsi="Times New Roman"/>
      <w:sz w:val="24"/>
      <w:szCs w:val="24"/>
      <w:lang w:eastAsia="ar-SA"/>
    </w:rPr>
  </w:style>
  <w:style w:type="character" w:customStyle="1" w:styleId="af1">
    <w:name w:val="Основной текст Знак"/>
    <w:basedOn w:val="a0"/>
    <w:link w:val="af0"/>
    <w:rsid w:val="00AD37E6"/>
    <w:rPr>
      <w:rFonts w:ascii="Times New Roman" w:hAnsi="Times New Roman"/>
      <w:sz w:val="24"/>
      <w:szCs w:val="24"/>
      <w:lang w:eastAsia="ar-SA"/>
    </w:rPr>
  </w:style>
  <w:style w:type="paragraph" w:customStyle="1" w:styleId="af2">
    <w:name w:val="Знак"/>
    <w:basedOn w:val="a"/>
    <w:rsid w:val="00AD37E6"/>
    <w:pPr>
      <w:spacing w:before="100" w:beforeAutospacing="1" w:after="100" w:afterAutospacing="1" w:line="240" w:lineRule="auto"/>
    </w:pPr>
    <w:rPr>
      <w:rFonts w:ascii="Tahoma" w:hAnsi="Tahoma"/>
      <w:sz w:val="20"/>
      <w:szCs w:val="20"/>
      <w:lang w:val="en-US" w:eastAsia="en-US"/>
    </w:rPr>
  </w:style>
  <w:style w:type="paragraph" w:customStyle="1" w:styleId="210">
    <w:name w:val="Основной текст с отступом 21"/>
    <w:basedOn w:val="a"/>
    <w:rsid w:val="00AD37E6"/>
    <w:pPr>
      <w:suppressAutoHyphens/>
      <w:spacing w:after="120" w:line="480" w:lineRule="auto"/>
      <w:ind w:left="283" w:firstLine="709"/>
      <w:jc w:val="both"/>
    </w:pPr>
    <w:rPr>
      <w:rFonts w:ascii="Times New Roman" w:hAnsi="Times New Roman"/>
      <w:sz w:val="24"/>
      <w:szCs w:val="24"/>
      <w:lang w:eastAsia="ar-SA"/>
    </w:rPr>
  </w:style>
  <w:style w:type="character" w:customStyle="1" w:styleId="b-serp-urlitem1">
    <w:name w:val="b-serp-url__item1"/>
    <w:rsid w:val="00AD37E6"/>
    <w:rPr>
      <w:vanish w:val="0"/>
      <w:webHidden w:val="0"/>
      <w:specVanish w:val="0"/>
    </w:rPr>
  </w:style>
  <w:style w:type="paragraph" w:styleId="22">
    <w:name w:val="Body Text 2"/>
    <w:basedOn w:val="a"/>
    <w:link w:val="23"/>
    <w:rsid w:val="00AD37E6"/>
    <w:pPr>
      <w:spacing w:after="120" w:line="480" w:lineRule="auto"/>
      <w:ind w:firstLine="709"/>
      <w:jc w:val="both"/>
    </w:pPr>
    <w:rPr>
      <w:rFonts w:ascii="Times New Roman" w:eastAsia="Calibri" w:hAnsi="Times New Roman"/>
      <w:sz w:val="28"/>
      <w:lang w:eastAsia="en-US"/>
    </w:rPr>
  </w:style>
  <w:style w:type="character" w:customStyle="1" w:styleId="23">
    <w:name w:val="Основной текст 2 Знак"/>
    <w:basedOn w:val="a0"/>
    <w:link w:val="22"/>
    <w:rsid w:val="00AD37E6"/>
    <w:rPr>
      <w:rFonts w:ascii="Times New Roman" w:eastAsia="Calibri" w:hAnsi="Times New Roman"/>
      <w:sz w:val="28"/>
      <w:szCs w:val="22"/>
      <w:lang w:eastAsia="en-US"/>
    </w:rPr>
  </w:style>
  <w:style w:type="paragraph" w:customStyle="1" w:styleId="FR1">
    <w:name w:val="FR1"/>
    <w:rsid w:val="00AD37E6"/>
    <w:pPr>
      <w:widowControl w:val="0"/>
      <w:overflowPunct w:val="0"/>
      <w:autoSpaceDE w:val="0"/>
      <w:autoSpaceDN w:val="0"/>
      <w:adjustRightInd w:val="0"/>
      <w:spacing w:before="240" w:line="260" w:lineRule="auto"/>
      <w:jc w:val="both"/>
      <w:textAlignment w:val="baseline"/>
    </w:pPr>
    <w:rPr>
      <w:rFonts w:ascii="Times New Roman" w:hAnsi="Times New Roman"/>
      <w:sz w:val="28"/>
    </w:rPr>
  </w:style>
  <w:style w:type="paragraph" w:styleId="af3">
    <w:name w:val="header"/>
    <w:basedOn w:val="a"/>
    <w:link w:val="af4"/>
    <w:rsid w:val="00AD37E6"/>
    <w:pPr>
      <w:widowControl w:val="0"/>
      <w:tabs>
        <w:tab w:val="center" w:pos="4153"/>
        <w:tab w:val="right" w:pos="8306"/>
      </w:tabs>
      <w:overflowPunct w:val="0"/>
      <w:autoSpaceDE w:val="0"/>
      <w:autoSpaceDN w:val="0"/>
      <w:adjustRightInd w:val="0"/>
      <w:spacing w:before="260" w:after="0" w:line="300" w:lineRule="auto"/>
      <w:jc w:val="both"/>
      <w:textAlignment w:val="baseline"/>
    </w:pPr>
    <w:rPr>
      <w:rFonts w:ascii="Times New Roman" w:hAnsi="Times New Roman"/>
      <w:sz w:val="24"/>
      <w:szCs w:val="20"/>
      <w:lang w:eastAsia="en-US"/>
    </w:rPr>
  </w:style>
  <w:style w:type="character" w:customStyle="1" w:styleId="af4">
    <w:name w:val="Верхний колонтитул Знак"/>
    <w:basedOn w:val="a0"/>
    <w:link w:val="af3"/>
    <w:rsid w:val="00AD37E6"/>
    <w:rPr>
      <w:rFonts w:ascii="Times New Roman" w:hAnsi="Times New Roman"/>
      <w:sz w:val="24"/>
      <w:lang w:eastAsia="en-US"/>
    </w:rPr>
  </w:style>
  <w:style w:type="character" w:styleId="af5">
    <w:name w:val="page number"/>
    <w:basedOn w:val="a0"/>
    <w:rsid w:val="00AD37E6"/>
  </w:style>
  <w:style w:type="paragraph" w:styleId="af6">
    <w:name w:val="footer"/>
    <w:basedOn w:val="a"/>
    <w:link w:val="af7"/>
    <w:rsid w:val="00AD37E6"/>
    <w:pPr>
      <w:widowControl w:val="0"/>
      <w:tabs>
        <w:tab w:val="center" w:pos="4677"/>
        <w:tab w:val="right" w:pos="9355"/>
      </w:tabs>
      <w:overflowPunct w:val="0"/>
      <w:autoSpaceDE w:val="0"/>
      <w:autoSpaceDN w:val="0"/>
      <w:adjustRightInd w:val="0"/>
      <w:spacing w:before="260" w:after="0" w:line="300" w:lineRule="auto"/>
      <w:jc w:val="both"/>
      <w:textAlignment w:val="baseline"/>
    </w:pPr>
    <w:rPr>
      <w:rFonts w:ascii="Times New Roman" w:hAnsi="Times New Roman"/>
      <w:sz w:val="24"/>
      <w:szCs w:val="20"/>
      <w:lang w:eastAsia="en-US"/>
    </w:rPr>
  </w:style>
  <w:style w:type="character" w:customStyle="1" w:styleId="af7">
    <w:name w:val="Нижний колонтитул Знак"/>
    <w:basedOn w:val="a0"/>
    <w:link w:val="af6"/>
    <w:rsid w:val="00AD37E6"/>
    <w:rPr>
      <w:rFonts w:ascii="Times New Roman" w:hAnsi="Times New Roman"/>
      <w:sz w:val="24"/>
      <w:lang w:eastAsia="en-US"/>
    </w:rPr>
  </w:style>
  <w:style w:type="paragraph" w:customStyle="1" w:styleId="Default">
    <w:name w:val="Default"/>
    <w:rsid w:val="00AD37E6"/>
    <w:pPr>
      <w:autoSpaceDE w:val="0"/>
      <w:autoSpaceDN w:val="0"/>
      <w:adjustRightInd w:val="0"/>
    </w:pPr>
    <w:rPr>
      <w:rFonts w:ascii="Times New Roman" w:hAnsi="Times New Roman"/>
      <w:color w:val="000000"/>
      <w:sz w:val="24"/>
      <w:szCs w:val="24"/>
    </w:rPr>
  </w:style>
  <w:style w:type="paragraph" w:customStyle="1" w:styleId="14">
    <w:name w:val="1"/>
    <w:basedOn w:val="a"/>
    <w:rsid w:val="00AD37E6"/>
    <w:pPr>
      <w:spacing w:before="100" w:beforeAutospacing="1" w:after="100" w:afterAutospacing="1" w:line="240" w:lineRule="auto"/>
    </w:pPr>
    <w:rPr>
      <w:rFonts w:ascii="Tahoma" w:hAnsi="Tahoma"/>
      <w:sz w:val="20"/>
      <w:szCs w:val="20"/>
      <w:lang w:val="en-US" w:eastAsia="en-US"/>
    </w:rPr>
  </w:style>
  <w:style w:type="paragraph" w:styleId="af8">
    <w:name w:val="Normal (Web)"/>
    <w:basedOn w:val="a"/>
    <w:uiPriority w:val="99"/>
    <w:rsid w:val="00AD37E6"/>
    <w:pPr>
      <w:spacing w:before="100" w:beforeAutospacing="1" w:after="100" w:afterAutospacing="1" w:line="240" w:lineRule="auto"/>
    </w:pPr>
    <w:rPr>
      <w:rFonts w:ascii="Verdana" w:hAnsi="Verdana"/>
    </w:rPr>
  </w:style>
  <w:style w:type="paragraph" w:styleId="af9">
    <w:name w:val="Body Text Indent"/>
    <w:basedOn w:val="a"/>
    <w:link w:val="afa"/>
    <w:rsid w:val="00AD37E6"/>
    <w:pPr>
      <w:widowControl w:val="0"/>
      <w:overflowPunct w:val="0"/>
      <w:autoSpaceDE w:val="0"/>
      <w:autoSpaceDN w:val="0"/>
      <w:adjustRightInd w:val="0"/>
      <w:spacing w:before="260" w:after="120" w:line="300" w:lineRule="auto"/>
      <w:ind w:left="283"/>
      <w:jc w:val="both"/>
      <w:textAlignment w:val="baseline"/>
    </w:pPr>
    <w:rPr>
      <w:rFonts w:ascii="Times New Roman" w:hAnsi="Times New Roman"/>
      <w:sz w:val="24"/>
      <w:szCs w:val="20"/>
      <w:lang w:eastAsia="en-US"/>
    </w:rPr>
  </w:style>
  <w:style w:type="character" w:customStyle="1" w:styleId="afa">
    <w:name w:val="Основной текст с отступом Знак"/>
    <w:basedOn w:val="a0"/>
    <w:link w:val="af9"/>
    <w:rsid w:val="00AD37E6"/>
    <w:rPr>
      <w:rFonts w:ascii="Times New Roman" w:hAnsi="Times New Roman"/>
      <w:sz w:val="24"/>
      <w:lang w:eastAsia="en-US"/>
    </w:rPr>
  </w:style>
  <w:style w:type="paragraph" w:styleId="afb">
    <w:name w:val="Plain Text"/>
    <w:basedOn w:val="a"/>
    <w:link w:val="afc"/>
    <w:rsid w:val="00AD37E6"/>
    <w:pPr>
      <w:spacing w:after="0" w:line="240" w:lineRule="auto"/>
    </w:pPr>
    <w:rPr>
      <w:rFonts w:ascii="Courier New" w:hAnsi="Courier New"/>
      <w:sz w:val="20"/>
      <w:szCs w:val="20"/>
      <w:lang w:eastAsia="en-US"/>
    </w:rPr>
  </w:style>
  <w:style w:type="character" w:customStyle="1" w:styleId="afc">
    <w:name w:val="Текст Знак"/>
    <w:basedOn w:val="a0"/>
    <w:link w:val="afb"/>
    <w:rsid w:val="00AD37E6"/>
    <w:rPr>
      <w:rFonts w:ascii="Courier New" w:hAnsi="Courier New"/>
      <w:lang w:eastAsia="en-US"/>
    </w:rPr>
  </w:style>
  <w:style w:type="character" w:styleId="afd">
    <w:name w:val="Strong"/>
    <w:qFormat/>
    <w:locked/>
    <w:rsid w:val="00AD37E6"/>
    <w:rPr>
      <w:b/>
      <w:bCs/>
    </w:rPr>
  </w:style>
  <w:style w:type="paragraph" w:customStyle="1" w:styleId="24">
    <w:name w:val="Знак2 Знак Знак Знак Знак Знак Знак"/>
    <w:basedOn w:val="a"/>
    <w:rsid w:val="00AD37E6"/>
    <w:pPr>
      <w:spacing w:before="100" w:beforeAutospacing="1" w:after="100" w:afterAutospacing="1" w:line="240" w:lineRule="auto"/>
      <w:jc w:val="both"/>
    </w:pPr>
    <w:rPr>
      <w:rFonts w:ascii="Tahoma" w:hAnsi="Tahoma"/>
      <w:sz w:val="20"/>
      <w:szCs w:val="20"/>
      <w:lang w:val="en-US" w:eastAsia="en-US"/>
    </w:rPr>
  </w:style>
  <w:style w:type="character" w:customStyle="1" w:styleId="FontStyle24">
    <w:name w:val="Font Style24"/>
    <w:rsid w:val="00AD37E6"/>
    <w:rPr>
      <w:rFonts w:ascii="Times New Roman" w:hAnsi="Times New Roman" w:cs="Times New Roman"/>
      <w:sz w:val="22"/>
      <w:szCs w:val="22"/>
    </w:rPr>
  </w:style>
  <w:style w:type="paragraph" w:customStyle="1" w:styleId="afe">
    <w:name w:val="Знак Знак Знак"/>
    <w:basedOn w:val="a"/>
    <w:rsid w:val="00AD37E6"/>
    <w:pPr>
      <w:spacing w:after="160" w:line="240" w:lineRule="exact"/>
      <w:jc w:val="both"/>
    </w:pPr>
    <w:rPr>
      <w:rFonts w:ascii="Times New Roman" w:hAnsi="Times New Roman"/>
      <w:sz w:val="24"/>
      <w:szCs w:val="20"/>
      <w:lang w:val="en-US" w:eastAsia="en-US"/>
    </w:rPr>
  </w:style>
  <w:style w:type="paragraph" w:customStyle="1" w:styleId="aff">
    <w:name w:val="Знак Знак Знак Знак Знак"/>
    <w:basedOn w:val="a"/>
    <w:rsid w:val="00AD37E6"/>
    <w:pPr>
      <w:spacing w:after="160" w:line="240" w:lineRule="exact"/>
      <w:jc w:val="both"/>
    </w:pPr>
    <w:rPr>
      <w:rFonts w:ascii="Times New Roman" w:hAnsi="Times New Roman"/>
      <w:sz w:val="24"/>
      <w:szCs w:val="20"/>
      <w:lang w:val="en-US" w:eastAsia="en-US"/>
    </w:rPr>
  </w:style>
  <w:style w:type="paragraph" w:customStyle="1" w:styleId="aff0">
    <w:name w:val="Знак Знак Знак Знак Знак Знак Знак Знак Знак Знак Знак Знак Знак Знак Знак Знак"/>
    <w:basedOn w:val="a"/>
    <w:rsid w:val="00AD37E6"/>
    <w:pPr>
      <w:spacing w:after="160" w:line="240" w:lineRule="atLeast"/>
    </w:pPr>
    <w:rPr>
      <w:rFonts w:ascii="Verdana" w:hAnsi="Verdana"/>
      <w:sz w:val="24"/>
      <w:szCs w:val="24"/>
    </w:rPr>
  </w:style>
  <w:style w:type="character" w:customStyle="1" w:styleId="apple-converted-space">
    <w:name w:val="apple-converted-space"/>
    <w:basedOn w:val="a0"/>
    <w:rsid w:val="00AD37E6"/>
  </w:style>
  <w:style w:type="paragraph" w:styleId="aff1">
    <w:name w:val="No Spacing"/>
    <w:qFormat/>
    <w:rsid w:val="00AD37E6"/>
    <w:rPr>
      <w:rFonts w:eastAsia="Calibri"/>
      <w:sz w:val="22"/>
      <w:szCs w:val="22"/>
      <w:lang w:eastAsia="en-US"/>
    </w:rPr>
  </w:style>
  <w:style w:type="paragraph" w:customStyle="1" w:styleId="ConsNormal">
    <w:name w:val="ConsNormal"/>
    <w:rsid w:val="00AD37E6"/>
    <w:pPr>
      <w:autoSpaceDE w:val="0"/>
      <w:autoSpaceDN w:val="0"/>
      <w:adjustRightInd w:val="0"/>
      <w:ind w:firstLine="720"/>
    </w:pPr>
    <w:rPr>
      <w:rFonts w:ascii="Arial" w:hAnsi="Arial" w:cs="Arial"/>
    </w:rPr>
  </w:style>
  <w:style w:type="paragraph" w:customStyle="1" w:styleId="u">
    <w:name w:val="u"/>
    <w:basedOn w:val="a"/>
    <w:rsid w:val="00AD37E6"/>
    <w:pPr>
      <w:spacing w:before="100" w:beforeAutospacing="1" w:after="100" w:afterAutospacing="1" w:line="240" w:lineRule="auto"/>
    </w:pPr>
    <w:rPr>
      <w:rFonts w:ascii="Times New Roman" w:hAnsi="Times New Roman"/>
      <w:sz w:val="24"/>
      <w:szCs w:val="24"/>
    </w:rPr>
  </w:style>
  <w:style w:type="character" w:customStyle="1" w:styleId="blk">
    <w:name w:val="blk"/>
    <w:rsid w:val="00AD37E6"/>
  </w:style>
  <w:style w:type="character" w:customStyle="1" w:styleId="f">
    <w:name w:val="f"/>
    <w:rsid w:val="00AD37E6"/>
  </w:style>
  <w:style w:type="paragraph" w:styleId="25">
    <w:name w:val="Body Text Indent 2"/>
    <w:basedOn w:val="a"/>
    <w:link w:val="26"/>
    <w:rsid w:val="00AD37E6"/>
    <w:pPr>
      <w:widowControl w:val="0"/>
      <w:overflowPunct w:val="0"/>
      <w:autoSpaceDE w:val="0"/>
      <w:autoSpaceDN w:val="0"/>
      <w:adjustRightInd w:val="0"/>
      <w:spacing w:before="260" w:after="120" w:line="480" w:lineRule="auto"/>
      <w:ind w:left="283"/>
      <w:jc w:val="both"/>
      <w:textAlignment w:val="baseline"/>
    </w:pPr>
    <w:rPr>
      <w:rFonts w:ascii="Times New Roman" w:hAnsi="Times New Roman"/>
      <w:sz w:val="24"/>
      <w:szCs w:val="20"/>
      <w:lang w:eastAsia="en-US"/>
    </w:rPr>
  </w:style>
  <w:style w:type="character" w:customStyle="1" w:styleId="26">
    <w:name w:val="Основной текст с отступом 2 Знак"/>
    <w:basedOn w:val="a0"/>
    <w:link w:val="25"/>
    <w:rsid w:val="00AD37E6"/>
    <w:rPr>
      <w:rFonts w:ascii="Times New Roman" w:hAnsi="Times New Roman"/>
      <w:sz w:val="24"/>
      <w:lang w:eastAsia="en-US"/>
    </w:rPr>
  </w:style>
  <w:style w:type="character" w:customStyle="1" w:styleId="WW-Absatz-Standardschriftart11111111111">
    <w:name w:val="WW-Absatz-Standardschriftart11111111111"/>
    <w:rsid w:val="00AD37E6"/>
  </w:style>
  <w:style w:type="character" w:styleId="aff2">
    <w:name w:val="FollowedHyperlink"/>
    <w:uiPriority w:val="99"/>
    <w:rsid w:val="00AD37E6"/>
    <w:rPr>
      <w:color w:val="800080"/>
      <w:u w:val="single"/>
    </w:rPr>
  </w:style>
  <w:style w:type="paragraph" w:customStyle="1" w:styleId="ConsPlusTitle">
    <w:name w:val="ConsPlusTitle"/>
    <w:rsid w:val="00AD37E6"/>
    <w:pPr>
      <w:widowControl w:val="0"/>
      <w:autoSpaceDE w:val="0"/>
      <w:autoSpaceDN w:val="0"/>
      <w:adjustRightInd w:val="0"/>
    </w:pPr>
    <w:rPr>
      <w:rFonts w:ascii="Times New Roman" w:hAnsi="Times New Roman"/>
      <w:b/>
      <w:bCs/>
      <w:sz w:val="24"/>
      <w:szCs w:val="24"/>
    </w:rPr>
  </w:style>
  <w:style w:type="paragraph" w:customStyle="1" w:styleId="15">
    <w:name w:val="Знак Знак1 Знак Знак Знак Знак Знак Знак Знак"/>
    <w:basedOn w:val="a"/>
    <w:rsid w:val="00AD37E6"/>
    <w:pPr>
      <w:spacing w:before="100" w:beforeAutospacing="1" w:after="100" w:afterAutospacing="1" w:line="240" w:lineRule="auto"/>
      <w:jc w:val="both"/>
    </w:pPr>
    <w:rPr>
      <w:rFonts w:ascii="Tahoma" w:hAnsi="Tahoma"/>
      <w:sz w:val="20"/>
      <w:szCs w:val="20"/>
      <w:lang w:val="en-US" w:eastAsia="en-US"/>
    </w:rPr>
  </w:style>
  <w:style w:type="table" w:customStyle="1" w:styleId="27">
    <w:name w:val="Сетка таблицы2"/>
    <w:basedOn w:val="a1"/>
    <w:next w:val="ab"/>
    <w:rsid w:val="00AD37E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D37E6"/>
    <w:pPr>
      <w:pBdr>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AD37E6"/>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AD37E6"/>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AD37E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69">
    <w:name w:val="xl69"/>
    <w:basedOn w:val="a"/>
    <w:rsid w:val="00AD37E6"/>
    <w:pPr>
      <w:pBdr>
        <w:bottom w:val="single" w:sz="8" w:space="0" w:color="auto"/>
        <w:right w:val="single" w:sz="8" w:space="0" w:color="auto"/>
      </w:pBdr>
      <w:spacing w:before="100" w:beforeAutospacing="1" w:after="100" w:afterAutospacing="1" w:line="240" w:lineRule="auto"/>
    </w:pPr>
    <w:rPr>
      <w:rFonts w:ascii="Times New Roman" w:hAnsi="Times New Roman"/>
      <w:b/>
      <w:bCs/>
    </w:rPr>
  </w:style>
  <w:style w:type="paragraph" w:customStyle="1" w:styleId="xl70">
    <w:name w:val="xl70"/>
    <w:basedOn w:val="a"/>
    <w:rsid w:val="00AD37E6"/>
    <w:pPr>
      <w:pBdr>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71">
    <w:name w:val="xl71"/>
    <w:basedOn w:val="a"/>
    <w:rsid w:val="00AD37E6"/>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AD37E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73">
    <w:name w:val="xl73"/>
    <w:basedOn w:val="a"/>
    <w:rsid w:val="00AD37E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74">
    <w:name w:val="xl74"/>
    <w:basedOn w:val="a"/>
    <w:rsid w:val="00AD37E6"/>
    <w:pPr>
      <w:pBdr>
        <w:left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75">
    <w:name w:val="xl75"/>
    <w:basedOn w:val="a"/>
    <w:rsid w:val="00AD37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76">
    <w:name w:val="xl76"/>
    <w:basedOn w:val="a"/>
    <w:rsid w:val="00AD37E6"/>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77">
    <w:name w:val="xl77"/>
    <w:basedOn w:val="a"/>
    <w:rsid w:val="00AD37E6"/>
    <w:pPr>
      <w:pBdr>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78">
    <w:name w:val="xl78"/>
    <w:basedOn w:val="a"/>
    <w:rsid w:val="00AD37E6"/>
    <w:pPr>
      <w:pBdr>
        <w:bottom w:val="single" w:sz="8" w:space="0" w:color="auto"/>
        <w:right w:val="single" w:sz="8" w:space="0" w:color="auto"/>
      </w:pBdr>
      <w:spacing w:before="100" w:beforeAutospacing="1" w:after="100" w:afterAutospacing="1" w:line="240" w:lineRule="auto"/>
    </w:pPr>
    <w:rPr>
      <w:rFonts w:ascii="Times New Roman" w:hAnsi="Times New Roman"/>
      <w:b/>
      <w:bCs/>
    </w:rPr>
  </w:style>
  <w:style w:type="paragraph" w:customStyle="1" w:styleId="xl79">
    <w:name w:val="xl79"/>
    <w:basedOn w:val="a"/>
    <w:rsid w:val="00AD37E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80">
    <w:name w:val="xl80"/>
    <w:basedOn w:val="a"/>
    <w:rsid w:val="00AD37E6"/>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81">
    <w:name w:val="xl81"/>
    <w:basedOn w:val="a"/>
    <w:rsid w:val="00AD37E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82">
    <w:name w:val="xl82"/>
    <w:basedOn w:val="a"/>
    <w:rsid w:val="00AD37E6"/>
    <w:pPr>
      <w:pBdr>
        <w:right w:val="single" w:sz="8" w:space="0" w:color="auto"/>
      </w:pBdr>
      <w:spacing w:before="100" w:beforeAutospacing="1" w:after="100" w:afterAutospacing="1" w:line="240" w:lineRule="auto"/>
    </w:pPr>
    <w:rPr>
      <w:rFonts w:ascii="Times New Roman" w:hAnsi="Times New Roman"/>
      <w:b/>
      <w:bCs/>
    </w:rPr>
  </w:style>
  <w:style w:type="paragraph" w:customStyle="1" w:styleId="xl83">
    <w:name w:val="xl83"/>
    <w:basedOn w:val="a"/>
    <w:rsid w:val="00AD37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AD37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AD37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a"/>
    <w:rsid w:val="00AD37E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7">
    <w:name w:val="xl87"/>
    <w:basedOn w:val="a"/>
    <w:rsid w:val="00AD37E6"/>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8">
    <w:name w:val="xl88"/>
    <w:basedOn w:val="a"/>
    <w:rsid w:val="00AD37E6"/>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rsid w:val="00AD37E6"/>
    <w:pPr>
      <w:pBdr>
        <w:top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
    <w:rsid w:val="00AD37E6"/>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AD37E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AD37E6"/>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AD37E6"/>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a"/>
    <w:rsid w:val="00AD37E6"/>
    <w:pPr>
      <w:pBdr>
        <w:top w:val="single" w:sz="8"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a"/>
    <w:rsid w:val="00AD37E6"/>
    <w:pPr>
      <w:pBdr>
        <w:top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AD37E6"/>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
    <w:rsid w:val="00AD37E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AD37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9">
    <w:name w:val="xl99"/>
    <w:basedOn w:val="a"/>
    <w:rsid w:val="00AD37E6"/>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00">
    <w:name w:val="xl100"/>
    <w:basedOn w:val="a"/>
    <w:rsid w:val="00AD37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101">
    <w:name w:val="xl101"/>
    <w:basedOn w:val="a"/>
    <w:rsid w:val="00AD37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rPr>
  </w:style>
  <w:style w:type="paragraph" w:customStyle="1" w:styleId="xl102">
    <w:name w:val="xl102"/>
    <w:basedOn w:val="a"/>
    <w:rsid w:val="00AD37E6"/>
    <w:pPr>
      <w:pBdr>
        <w:top w:val="single" w:sz="8" w:space="0" w:color="auto"/>
        <w:bottom w:val="single" w:sz="8" w:space="0" w:color="auto"/>
      </w:pBdr>
      <w:spacing w:before="100" w:beforeAutospacing="1" w:after="100" w:afterAutospacing="1" w:line="240" w:lineRule="auto"/>
      <w:jc w:val="center"/>
    </w:pPr>
    <w:rPr>
      <w:rFonts w:ascii="Times New Roman" w:hAnsi="Times New Roman"/>
      <w:b/>
      <w:bCs/>
    </w:rPr>
  </w:style>
  <w:style w:type="paragraph" w:customStyle="1" w:styleId="xl103">
    <w:name w:val="xl103"/>
    <w:basedOn w:val="a"/>
    <w:rsid w:val="00AD37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104">
    <w:name w:val="xl104"/>
    <w:basedOn w:val="a"/>
    <w:rsid w:val="00AD37E6"/>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5">
    <w:name w:val="xl105"/>
    <w:basedOn w:val="a"/>
    <w:rsid w:val="00AD37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rPr>
  </w:style>
  <w:style w:type="paragraph" w:customStyle="1" w:styleId="xl106">
    <w:name w:val="xl106"/>
    <w:basedOn w:val="a"/>
    <w:rsid w:val="00AD37E6"/>
    <w:pPr>
      <w:pBdr>
        <w:top w:val="single" w:sz="8" w:space="0" w:color="auto"/>
        <w:bottom w:val="single" w:sz="8" w:space="0" w:color="auto"/>
      </w:pBdr>
      <w:spacing w:before="100" w:beforeAutospacing="1" w:after="100" w:afterAutospacing="1" w:line="240" w:lineRule="auto"/>
      <w:jc w:val="center"/>
    </w:pPr>
    <w:rPr>
      <w:rFonts w:ascii="Times New Roman" w:hAnsi="Times New Roman"/>
      <w:b/>
      <w:bCs/>
    </w:rPr>
  </w:style>
  <w:style w:type="paragraph" w:customStyle="1" w:styleId="xl107">
    <w:name w:val="xl107"/>
    <w:basedOn w:val="a"/>
    <w:rsid w:val="00AD37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108">
    <w:name w:val="xl108"/>
    <w:basedOn w:val="a"/>
    <w:rsid w:val="00AD37E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109">
    <w:name w:val="xl109"/>
    <w:basedOn w:val="a"/>
    <w:rsid w:val="00AD37E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110">
    <w:name w:val="xl110"/>
    <w:basedOn w:val="a"/>
    <w:rsid w:val="00AD37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a"/>
    <w:rsid w:val="00AD37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a"/>
    <w:rsid w:val="00AD37E6"/>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3">
    <w:name w:val="xl113"/>
    <w:basedOn w:val="a"/>
    <w:rsid w:val="00AD37E6"/>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a"/>
    <w:rsid w:val="00AD37E6"/>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5">
    <w:name w:val="xl115"/>
    <w:basedOn w:val="a"/>
    <w:rsid w:val="00AD37E6"/>
    <w:pPr>
      <w:pBdr>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6">
    <w:name w:val="xl116"/>
    <w:basedOn w:val="a"/>
    <w:rsid w:val="00AD37E6"/>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numbering" w:customStyle="1" w:styleId="110">
    <w:name w:val="Нет списка11"/>
    <w:next w:val="a2"/>
    <w:uiPriority w:val="99"/>
    <w:semiHidden/>
    <w:unhideWhenUsed/>
    <w:rsid w:val="00AD37E6"/>
  </w:style>
  <w:style w:type="numbering" w:customStyle="1" w:styleId="28">
    <w:name w:val="Нет списка2"/>
    <w:next w:val="a2"/>
    <w:uiPriority w:val="99"/>
    <w:semiHidden/>
    <w:unhideWhenUsed/>
    <w:rsid w:val="00AD37E6"/>
  </w:style>
  <w:style w:type="paragraph" w:customStyle="1" w:styleId="16">
    <w:name w:val="Абзац списка1"/>
    <w:basedOn w:val="a"/>
    <w:rsid w:val="00AD37E6"/>
    <w:pPr>
      <w:spacing w:after="0" w:line="240" w:lineRule="auto"/>
      <w:ind w:left="720"/>
      <w:jc w:val="both"/>
    </w:pPr>
    <w:rPr>
      <w:rFonts w:ascii="Times New Roman" w:hAnsi="Times New Roman"/>
      <w:sz w:val="28"/>
      <w:szCs w:val="20"/>
    </w:rPr>
  </w:style>
  <w:style w:type="paragraph" w:customStyle="1" w:styleId="Twordizme">
    <w:name w:val="Tword_izme"/>
    <w:basedOn w:val="a"/>
    <w:link w:val="TwordizmeChar"/>
    <w:rsid w:val="00AD37E6"/>
    <w:pPr>
      <w:spacing w:after="0" w:line="240" w:lineRule="auto"/>
      <w:jc w:val="center"/>
    </w:pPr>
    <w:rPr>
      <w:rFonts w:ascii="ISOCPEUR" w:hAnsi="ISOCPEUR"/>
      <w:i/>
      <w:sz w:val="18"/>
      <w:szCs w:val="20"/>
      <w:lang w:eastAsia="en-US"/>
    </w:rPr>
  </w:style>
  <w:style w:type="character" w:customStyle="1" w:styleId="TwordizmeChar">
    <w:name w:val="Tword_izme Char"/>
    <w:link w:val="Twordizme"/>
    <w:locked/>
    <w:rsid w:val="00AD37E6"/>
    <w:rPr>
      <w:rFonts w:ascii="ISOCPEUR" w:hAnsi="ISOCPEUR"/>
      <w:i/>
      <w:sz w:val="18"/>
      <w:lang w:eastAsia="en-US"/>
    </w:rPr>
  </w:style>
  <w:style w:type="paragraph" w:customStyle="1" w:styleId="font5">
    <w:name w:val="font5"/>
    <w:basedOn w:val="a"/>
    <w:rsid w:val="00AD37E6"/>
    <w:pPr>
      <w:spacing w:before="100" w:beforeAutospacing="1" w:after="100" w:afterAutospacing="1" w:line="240" w:lineRule="auto"/>
    </w:pPr>
    <w:rPr>
      <w:rFonts w:ascii="Times New Roman" w:hAnsi="Times New Roman"/>
      <w:sz w:val="20"/>
      <w:szCs w:val="20"/>
    </w:rPr>
  </w:style>
  <w:style w:type="table" w:customStyle="1" w:styleId="31">
    <w:name w:val="Сетка таблицы3"/>
    <w:basedOn w:val="a1"/>
    <w:next w:val="ab"/>
    <w:rsid w:val="00AD37E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rsid w:val="00AD37E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uiPriority w:val="99"/>
    <w:locked/>
    <w:rsid w:val="00AD37E6"/>
    <w:rPr>
      <w:rFonts w:ascii="Cambria" w:hAnsi="Cambria" w:cs="Cambria"/>
      <w:b/>
      <w:bCs/>
      <w:kern w:val="32"/>
      <w:sz w:val="32"/>
      <w:szCs w:val="32"/>
      <w:lang w:eastAsia="zh-CN"/>
    </w:rPr>
  </w:style>
  <w:style w:type="character" w:customStyle="1" w:styleId="FontStyle84">
    <w:name w:val="Font Style84"/>
    <w:uiPriority w:val="99"/>
    <w:rsid w:val="00AD37E6"/>
    <w:rPr>
      <w:rFonts w:ascii="Times New Roman" w:hAnsi="Times New Roman"/>
      <w:color w:val="000000"/>
      <w:sz w:val="18"/>
    </w:rPr>
  </w:style>
  <w:style w:type="paragraph" w:customStyle="1" w:styleId="Style25">
    <w:name w:val="Style25"/>
    <w:basedOn w:val="a"/>
    <w:uiPriority w:val="99"/>
    <w:rsid w:val="00AD37E6"/>
    <w:pPr>
      <w:widowControl w:val="0"/>
      <w:autoSpaceDE w:val="0"/>
      <w:autoSpaceDN w:val="0"/>
      <w:adjustRightInd w:val="0"/>
      <w:spacing w:after="0" w:line="254" w:lineRule="exact"/>
      <w:ind w:firstLine="629"/>
      <w:jc w:val="both"/>
    </w:pPr>
    <w:rPr>
      <w:rFonts w:ascii="Times New Roman" w:hAnsi="Times New Roman"/>
      <w:sz w:val="24"/>
      <w:szCs w:val="24"/>
    </w:rPr>
  </w:style>
  <w:style w:type="paragraph" w:customStyle="1" w:styleId="xl22">
    <w:name w:val="xl22"/>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3">
    <w:name w:val="xl23"/>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
    <w:name w:val="xl24"/>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5">
    <w:name w:val="xl25"/>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7">
    <w:name w:val="xl27"/>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8">
    <w:name w:val="xl28"/>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9">
    <w:name w:val="xl29"/>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0">
    <w:name w:val="xl30"/>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2">
    <w:name w:val="xl32"/>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3">
    <w:name w:val="xl33"/>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4">
    <w:name w:val="xl34"/>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6">
    <w:name w:val="xl36"/>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7">
    <w:name w:val="xl37"/>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8">
    <w:name w:val="xl38"/>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1">
    <w:name w:val="xl41"/>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
    <w:rsid w:val="00AD37E6"/>
    <w:pP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AD37E6"/>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5">
    <w:name w:val="xl45"/>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6">
    <w:name w:val="xl46"/>
    <w:basedOn w:val="a"/>
    <w:rsid w:val="00AD37E6"/>
    <w:pP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AD3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48">
    <w:name w:val="xl48"/>
    <w:basedOn w:val="a"/>
    <w:rsid w:val="00AD3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9">
    <w:name w:val="xl49"/>
    <w:basedOn w:val="a"/>
    <w:rsid w:val="00AD37E6"/>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0">
    <w:name w:val="xl50"/>
    <w:basedOn w:val="a"/>
    <w:rsid w:val="00AD3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17">
    <w:name w:val="Знак Знак1 Знак Знак Знак Знак"/>
    <w:basedOn w:val="a"/>
    <w:rsid w:val="00AD37E6"/>
    <w:pPr>
      <w:spacing w:before="100" w:beforeAutospacing="1" w:after="100" w:afterAutospacing="1" w:line="240" w:lineRule="auto"/>
      <w:jc w:val="both"/>
    </w:pPr>
    <w:rPr>
      <w:rFonts w:ascii="Tahoma" w:hAnsi="Tahoma"/>
      <w:sz w:val="20"/>
      <w:szCs w:val="20"/>
      <w:lang w:val="en-US" w:eastAsia="en-US"/>
    </w:rPr>
  </w:style>
  <w:style w:type="paragraph" w:customStyle="1" w:styleId="font6">
    <w:name w:val="font6"/>
    <w:basedOn w:val="a"/>
    <w:rsid w:val="00AD37E6"/>
    <w:pPr>
      <w:spacing w:before="100" w:beforeAutospacing="1" w:after="100" w:afterAutospacing="1" w:line="240" w:lineRule="auto"/>
    </w:pPr>
    <w:rPr>
      <w:rFonts w:ascii="Times New Roman" w:hAnsi="Times New Roman"/>
      <w:color w:val="000000"/>
      <w:sz w:val="20"/>
      <w:szCs w:val="20"/>
    </w:rPr>
  </w:style>
  <w:style w:type="paragraph" w:customStyle="1" w:styleId="font7">
    <w:name w:val="font7"/>
    <w:basedOn w:val="a"/>
    <w:rsid w:val="00AD37E6"/>
    <w:pPr>
      <w:spacing w:before="100" w:beforeAutospacing="1" w:after="100" w:afterAutospacing="1" w:line="240" w:lineRule="auto"/>
    </w:pPr>
    <w:rPr>
      <w:rFonts w:ascii="Times New Roman" w:hAnsi="Times New Roman"/>
      <w:color w:val="FF0000"/>
      <w:sz w:val="20"/>
      <w:szCs w:val="20"/>
    </w:rPr>
  </w:style>
  <w:style w:type="paragraph" w:customStyle="1" w:styleId="xl51">
    <w:name w:val="xl51"/>
    <w:basedOn w:val="a"/>
    <w:rsid w:val="00AD3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2">
    <w:name w:val="xl52"/>
    <w:basedOn w:val="a"/>
    <w:rsid w:val="00AD37E6"/>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3">
    <w:name w:val="xl53"/>
    <w:basedOn w:val="a"/>
    <w:rsid w:val="00AD3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aff3">
    <w:name w:val="Содержимое таблицы"/>
    <w:basedOn w:val="a"/>
    <w:rsid w:val="00AD37E6"/>
    <w:pPr>
      <w:suppressLineNumbers/>
      <w:suppressAutoHyphens/>
      <w:spacing w:after="0" w:line="240" w:lineRule="auto"/>
    </w:pPr>
    <w:rPr>
      <w:rFonts w:ascii="Times New Roman" w:hAnsi="Times New Roman"/>
      <w:sz w:val="24"/>
      <w:szCs w:val="24"/>
      <w:lang w:eastAsia="ar-SA"/>
    </w:rPr>
  </w:style>
  <w:style w:type="paragraph" w:customStyle="1" w:styleId="ConsPlusCell">
    <w:name w:val="ConsPlusCell"/>
    <w:uiPriority w:val="99"/>
    <w:rsid w:val="00AD37E6"/>
    <w:pPr>
      <w:widowControl w:val="0"/>
      <w:autoSpaceDE w:val="0"/>
      <w:autoSpaceDN w:val="0"/>
      <w:adjustRightInd w:val="0"/>
    </w:pPr>
    <w:rPr>
      <w:rFonts w:ascii="Arial" w:hAnsi="Arial" w:cs="Arial"/>
    </w:rPr>
  </w:style>
  <w:style w:type="paragraph" w:styleId="aff4">
    <w:name w:val="List Paragraph"/>
    <w:basedOn w:val="a"/>
    <w:uiPriority w:val="34"/>
    <w:qFormat/>
    <w:rsid w:val="00AD37E6"/>
    <w:pPr>
      <w:spacing w:after="0" w:line="240" w:lineRule="auto"/>
      <w:ind w:left="720" w:firstLine="709"/>
      <w:contextualSpacing/>
      <w:jc w:val="both"/>
    </w:pPr>
    <w:rPr>
      <w:rFonts w:ascii="Times New Roman" w:eastAsia="Calibri" w:hAnsi="Times New Roman"/>
      <w:sz w:val="28"/>
      <w:lang w:eastAsia="en-US"/>
    </w:rPr>
  </w:style>
  <w:style w:type="paragraph" w:customStyle="1" w:styleId="ConsPlusNonformat">
    <w:name w:val="ConsPlusNonformat"/>
    <w:uiPriority w:val="99"/>
    <w:rsid w:val="00AD37E6"/>
    <w:pPr>
      <w:widowControl w:val="0"/>
      <w:autoSpaceDE w:val="0"/>
      <w:autoSpaceDN w:val="0"/>
      <w:adjustRightInd w:val="0"/>
    </w:pPr>
    <w:rPr>
      <w:rFonts w:ascii="Courier New" w:hAnsi="Courier New" w:cs="Courier New"/>
    </w:rPr>
  </w:style>
  <w:style w:type="character" w:customStyle="1" w:styleId="70">
    <w:name w:val="Заголовок 7 Знак"/>
    <w:basedOn w:val="a0"/>
    <w:link w:val="7"/>
    <w:uiPriority w:val="9"/>
    <w:rsid w:val="00AD37E6"/>
    <w:rPr>
      <w:rFonts w:ascii="Cambria" w:eastAsia="Times New Roman" w:hAnsi="Cambria" w:cs="Times New Roman"/>
      <w:i/>
      <w:iCs/>
      <w:color w:val="404040"/>
      <w:sz w:val="28"/>
      <w:szCs w:val="22"/>
      <w:lang w:eastAsia="en-US"/>
    </w:rPr>
  </w:style>
  <w:style w:type="paragraph" w:styleId="HTML">
    <w:name w:val="HTML Preformatted"/>
    <w:basedOn w:val="a"/>
    <w:link w:val="HTML0"/>
    <w:uiPriority w:val="99"/>
    <w:unhideWhenUsed/>
    <w:rsid w:val="00AD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D37E6"/>
    <w:rPr>
      <w:rFonts w:ascii="Courier New" w:hAnsi="Courier New" w:cs="Courier New"/>
    </w:rPr>
  </w:style>
  <w:style w:type="paragraph" w:customStyle="1" w:styleId="1">
    <w:name w:val="Г1.НУМ"/>
    <w:basedOn w:val="a"/>
    <w:uiPriority w:val="99"/>
    <w:rsid w:val="00AD37E6"/>
    <w:pPr>
      <w:numPr>
        <w:ilvl w:val="1"/>
        <w:numId w:val="39"/>
      </w:numPr>
      <w:spacing w:after="0" w:line="240" w:lineRule="auto"/>
      <w:jc w:val="both"/>
    </w:pPr>
    <w:rPr>
      <w:rFonts w:ascii="Times New Roman" w:hAnsi="Times New Roman"/>
      <w:sz w:val="28"/>
      <w:szCs w:val="28"/>
    </w:rPr>
  </w:style>
  <w:style w:type="character" w:customStyle="1" w:styleId="710">
    <w:name w:val="Заголовок 7 Знак1"/>
    <w:basedOn w:val="a0"/>
    <w:link w:val="7"/>
    <w:semiHidden/>
    <w:rsid w:val="00AD37E6"/>
    <w:rPr>
      <w:rFonts w:asciiTheme="majorHAnsi" w:eastAsiaTheme="majorEastAsia" w:hAnsiTheme="majorHAnsi" w:cstheme="majorBidi"/>
      <w:i/>
      <w:iCs/>
      <w:color w:val="404040" w:themeColor="text1" w:themeTint="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24987F2CD63FD69B455A50AF7CF95C05F1999F8555C9D505C9A04E8AD0D879FC807CC0B5E0D290C4FF7B406BFA5F11702933D98AFW6H" TargetMode="External"/><Relationship Id="rId13" Type="http://schemas.openxmlformats.org/officeDocument/2006/relationships/hyperlink" Target="consultantplus://offline/ref=9ED24987F2CD63FD69B455A50AF7CF95C05F1999F8555C9D505C9A04E8AD0D879FC807CC0B5F0D290C4FF7B406BFA5F11702933D98AFW6H" TargetMode="External"/><Relationship Id="rId18" Type="http://schemas.openxmlformats.org/officeDocument/2006/relationships/hyperlink" Target="https://login.consultant.ru/link/?rnd=15E87B1B3DA24DC6A7776E25EDF77502&amp;req=doc&amp;base=RZR&amp;n=358821&amp;dst=1112&amp;fld=134&amp;REFFIELD=134&amp;REFDST=100172&amp;REFDOC=114570&amp;REFBASE=CJI&amp;stat=refcode%3D16876%3Bdstident%3D1112%3Bindex%3D201&amp;date=12.08.2020" TargetMode="External"/><Relationship Id="rId26" Type="http://schemas.openxmlformats.org/officeDocument/2006/relationships/image" Target="http://www.1gl.ru/system/content/feature/image/2633955/" TargetMode="External"/><Relationship Id="rId39" Type="http://schemas.openxmlformats.org/officeDocument/2006/relationships/hyperlink" Target="https://login.consultant.ru/link/?rnd=15E87B1B3DA24DC6A7776E25EDF77502&amp;req=doc&amp;base=RZR&amp;n=358821&amp;dst=1111&amp;fld=134&amp;REFFIELD=134&amp;REFDST=100175&amp;REFDOC=114570&amp;REFBASE=CJI&amp;stat=refcode%3D16876%3Bdstident%3D1111%3Bindex%3D204&amp;date=12.08.2020"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s://login.consultant.ru/link/?rnd=2014A364721C4B2157DF70D51A7F181B&amp;req=doc&amp;base=RZR&amp;n=331074&amp;dst=23&amp;fld=134&amp;date=29.09.2020" TargetMode="External"/><Relationship Id="rId42" Type="http://schemas.openxmlformats.org/officeDocument/2006/relationships/theme" Target="theme/theme1.xml"/><Relationship Id="rId7" Type="http://schemas.openxmlformats.org/officeDocument/2006/relationships/hyperlink" Target="consultantplus://offline/ref=9ED24987F2CD63FD69B455A50AF7CF95C05F1999F8555C9D505C9A04E8AD0D879FC807CE0A50522C195EAFB807A1BBF20A1E913FA9WAH" TargetMode="External"/><Relationship Id="rId12" Type="http://schemas.openxmlformats.org/officeDocument/2006/relationships/hyperlink" Target="consultantplus://offline/ref=9ED24987F2CD63FD69B455A50AF7CF95C05F1999F8555C9D505C9A04E8AD0D879FC807C30F50522C195EAFB807A1BBF20A1E913FA9WAH" TargetMode="External"/><Relationship Id="rId17" Type="http://schemas.openxmlformats.org/officeDocument/2006/relationships/hyperlink" Target="https://login.consultant.ru/link/?rnd=15E87B1B3DA24DC6A7776E25EDF77502&amp;req=doc&amp;base=RZR&amp;n=358821&amp;dst=1111&amp;fld=134&amp;REFFIELD=134&amp;REFDST=100172&amp;REFDOC=114570&amp;REFBASE=CJI&amp;stat=refcode%3D16876%3Bdstident%3D1111%3Bindex%3D201&amp;date=12.08.2020" TargetMode="External"/><Relationship Id="rId25" Type="http://schemas.openxmlformats.org/officeDocument/2006/relationships/image" Target="media/image4.gif"/><Relationship Id="rId33" Type="http://schemas.openxmlformats.org/officeDocument/2006/relationships/hyperlink" Target="https://login.consultant.ru/link/?rnd=2014A364721C4B2157DF70D51A7F181B&amp;req=doc&amp;base=RZR&amp;n=331074&amp;dst=19&amp;fld=134&amp;date=29.09.2020" TargetMode="External"/><Relationship Id="rId38" Type="http://schemas.openxmlformats.org/officeDocument/2006/relationships/hyperlink" Target="https://login.consultant.ru/link/?rnd=15E87B1B3DA24DC6A7776E25EDF77502&amp;req=doc&amp;base=RZR&amp;n=358821&amp;dst=1112&amp;fld=134&amp;REFFIELD=134&amp;REFDST=100172&amp;REFDOC=114570&amp;REFBASE=CJI&amp;stat=refcode%3D16876%3Bdstident%3D1112%3Bindex%3D201&amp;date=12.08.2020" TargetMode="External"/><Relationship Id="rId2" Type="http://schemas.openxmlformats.org/officeDocument/2006/relationships/styles" Target="styles.xml"/><Relationship Id="rId16" Type="http://schemas.openxmlformats.org/officeDocument/2006/relationships/hyperlink" Target="https://login.consultant.ru/link/?rnd=15E87B1B3DA24DC6A7776E25EDF77502&amp;req=doc&amp;base=RZR&amp;n=358821&amp;dst=101344&amp;fld=134&amp;REFFIELD=134&amp;REFDST=100106&amp;REFDOC=114570&amp;REFBASE=CJI&amp;stat=refcode%3D16876%3Bdstident%3D101344%3Bindex%3D195&amp;date=12.08.2020" TargetMode="External"/><Relationship Id="rId20" Type="http://schemas.openxmlformats.org/officeDocument/2006/relationships/hyperlink" Target="https://login.consultant.ru/link/?rnd=15E87B1B3DA24DC6A7776E25EDF77502&amp;req=doc&amp;base=RZR&amp;n=358821&amp;dst=1112&amp;fld=134&amp;REFFIELD=134&amp;REFDST=100175&amp;REFDOC=114570&amp;REFBASE=CJI&amp;stat=refcode%3D16876%3Bdstident%3D1112%3Bindex%3D204&amp;date=12.08.2020" TargetMode="External"/><Relationship Id="rId29" Type="http://schemas.openxmlformats.org/officeDocument/2006/relationships/image" Target="media/image6.gi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ED24987F2CD63FD69B455A50AF7CF95C05F1999F8555C9D505C9A04E8AD0D879FC807CE0A50522C195EAFB807A1BBF20A1E913FA9WAH" TargetMode="External"/><Relationship Id="rId11" Type="http://schemas.openxmlformats.org/officeDocument/2006/relationships/hyperlink" Target="consultantplus://offline/ref=9ED24987F2CD63FD69B455A50AF7CF95C05F1999F8555C9D505C9A04E8AD0D879FC807CA0E5D0F76095AE6EC0ABEBBEF141F8F3F9AF4ABWEH" TargetMode="External"/><Relationship Id="rId24" Type="http://schemas.openxmlformats.org/officeDocument/2006/relationships/image" Target="media/image3.emf"/><Relationship Id="rId32" Type="http://schemas.openxmlformats.org/officeDocument/2006/relationships/hyperlink" Target="https://login.consultant.ru/link/?rnd=2014A364721C4B2157DF70D51A7F181B&amp;req=doc&amp;base=RZR&amp;n=331074&amp;dst=6&amp;fld=134&amp;date=29.09.2020" TargetMode="External"/><Relationship Id="rId37" Type="http://schemas.openxmlformats.org/officeDocument/2006/relationships/hyperlink" Target="https://login.consultant.ru/link/?rnd=15E87B1B3DA24DC6A7776E25EDF77502&amp;req=doc&amp;base=RZR&amp;n=358821&amp;dst=1111&amp;fld=134&amp;REFFIELD=134&amp;REFDST=100172&amp;REFDOC=114570&amp;REFBASE=CJI&amp;stat=refcode%3D16876%3Bdstident%3D1111%3Bindex%3D201&amp;date=12.08.2020" TargetMode="External"/><Relationship Id="rId40" Type="http://schemas.openxmlformats.org/officeDocument/2006/relationships/hyperlink" Target="https://login.consultant.ru/link/?rnd=15E87B1B3DA24DC6A7776E25EDF77502&amp;req=doc&amp;base=RZR&amp;n=358821&amp;dst=1112&amp;fld=134&amp;REFFIELD=134&amp;REFDST=100175&amp;REFDOC=114570&amp;REFBASE=CJI&amp;stat=refcode%3D16876%3Bdstident%3D1112%3Bindex%3D204&amp;date=12.08.2020" TargetMode="External"/><Relationship Id="rId5" Type="http://schemas.openxmlformats.org/officeDocument/2006/relationships/hyperlink" Target="consultantplus://offline/ref=DC633762224D1379E3E6868010918512429A424CD347EFAF018DB0BAEC37CBF9B43505ECA8E4DDEA6EC8A072D2119DD2D0B1BAB2rCX9H" TargetMode="External"/><Relationship Id="rId15" Type="http://schemas.openxmlformats.org/officeDocument/2006/relationships/hyperlink" Target="https://login.consultant.ru/link/?rnd=15E87B1B3DA24DC6A7776E25EDF77502&amp;req=doc&amp;base=RZR&amp;n=358821&amp;dst=56&amp;fld=134&amp;REFFIELD=134&amp;REFDST=100106&amp;REFDOC=114570&amp;REFBASE=CJI&amp;stat=refcode%3D16876%3Bdstident%3D56%3Bindex%3D195&amp;date=12.08.2020" TargetMode="External"/><Relationship Id="rId23" Type="http://schemas.openxmlformats.org/officeDocument/2006/relationships/image" Target="media/image2.emf"/><Relationship Id="rId28" Type="http://schemas.openxmlformats.org/officeDocument/2006/relationships/image" Target="http://www.1gl.ru/system/content/feature/image/2633956/" TargetMode="External"/><Relationship Id="rId36" Type="http://schemas.openxmlformats.org/officeDocument/2006/relationships/hyperlink" Target="https://login.consultant.ru/link/?rnd=15E87B1B3DA24DC6A7776E25EDF77502&amp;req=doc&amp;base=RZR&amp;n=358821&amp;dst=101344&amp;fld=134&amp;REFFIELD=134&amp;REFDST=100106&amp;REFDOC=114570&amp;REFBASE=CJI&amp;stat=refcode%3D16876%3Bdstident%3D101344%3Bindex%3D195&amp;date=12.08.2020" TargetMode="External"/><Relationship Id="rId10" Type="http://schemas.openxmlformats.org/officeDocument/2006/relationships/hyperlink" Target="consultantplus://offline/ref=9ED24987F2CD63FD69B455A50AF7CF95C05F1999F8555C9D505C9A04E8AD0D879FC807CC0B5F0D290C4FF7B406BFA5F11702933D98AFW6H" TargetMode="External"/><Relationship Id="rId19" Type="http://schemas.openxmlformats.org/officeDocument/2006/relationships/hyperlink" Target="https://login.consultant.ru/link/?rnd=15E87B1B3DA24DC6A7776E25EDF77502&amp;req=doc&amp;base=RZR&amp;n=358821&amp;dst=1111&amp;fld=134&amp;REFFIELD=134&amp;REFDST=100175&amp;REFDOC=114570&amp;REFBASE=CJI&amp;stat=refcode%3D16876%3Bdstident%3D1111%3Bindex%3D204&amp;date=12.08.2020" TargetMode="Externa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9ED24987F2CD63FD69B455A50AF7CF95C05F1999F8555C9D505C9A04E8AD0D879FC807CA0C5B0E755A00F6E843EAB6F01402913E84F4BEF1A1W2H" TargetMode="External"/><Relationship Id="rId14" Type="http://schemas.openxmlformats.org/officeDocument/2006/relationships/hyperlink" Target="consultantplus://offline/ref=9ED24987F2CD63FD69B455A50AF7CF95C2591F9FF35E019758059606EFA2529098810BCB0C5A007E565FF3FD52B2BAF10A1C922398F6BCAFW3H" TargetMode="External"/><Relationship Id="rId22" Type="http://schemas.openxmlformats.org/officeDocument/2006/relationships/image" Target="media/image1.emf"/><Relationship Id="rId27" Type="http://schemas.openxmlformats.org/officeDocument/2006/relationships/image" Target="media/image5.gif"/><Relationship Id="rId30" Type="http://schemas.openxmlformats.org/officeDocument/2006/relationships/image" Target="http://www.1gl.ru/system/content/feature/image/591798/" TargetMode="External"/><Relationship Id="rId35" Type="http://schemas.openxmlformats.org/officeDocument/2006/relationships/hyperlink" Target="https://login.consultant.ru/link/?rnd=15E87B1B3DA24DC6A7776E25EDF77502&amp;req=doc&amp;base=RZR&amp;n=358821&amp;dst=56&amp;fld=134&amp;REFFIELD=134&amp;REFDST=100106&amp;REFDOC=114570&amp;REFBASE=CJI&amp;stat=refcode%3D16876%3Bdstident%3D56%3Bindex%3D195&amp;date=12.08.2020"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33</Pages>
  <Words>9749</Words>
  <Characters>77166</Characters>
  <Application>Microsoft Office Word</Application>
  <DocSecurity>0</DocSecurity>
  <Lines>643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Zvezda</cp:lastModifiedBy>
  <cp:revision>154</cp:revision>
  <cp:lastPrinted>2020-10-06T06:24:00Z</cp:lastPrinted>
  <dcterms:created xsi:type="dcterms:W3CDTF">2013-03-27T10:20:00Z</dcterms:created>
  <dcterms:modified xsi:type="dcterms:W3CDTF">2020-10-09T03:56:00Z</dcterms:modified>
</cp:coreProperties>
</file>